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C8C12" w14:textId="6C0A62D9" w:rsidR="00A45A83" w:rsidRPr="003A063D" w:rsidRDefault="004404E8" w:rsidP="003A063D">
      <w:pPr>
        <w:spacing w:after="0" w:line="240" w:lineRule="auto"/>
        <w:jc w:val="both"/>
        <w:rPr>
          <w:rFonts w:ascii="Arial" w:hAnsi="Arial" w:cs="Arial"/>
          <w:b/>
          <w:sz w:val="24"/>
          <w:szCs w:val="24"/>
        </w:rPr>
      </w:pPr>
      <w:bookmarkStart w:id="0" w:name="_Hlk141964756"/>
      <w:r w:rsidRPr="003A063D">
        <w:rPr>
          <w:rFonts w:ascii="Arial" w:hAnsi="Arial" w:cs="Arial"/>
          <w:b/>
          <w:sz w:val="24"/>
          <w:szCs w:val="24"/>
        </w:rPr>
        <w:t>MERCOSUL</w:t>
      </w:r>
      <w:r w:rsidR="004F0DE9" w:rsidRPr="003A063D">
        <w:rPr>
          <w:rFonts w:ascii="Arial" w:hAnsi="Arial" w:cs="Arial"/>
          <w:b/>
          <w:sz w:val="24"/>
          <w:szCs w:val="24"/>
        </w:rPr>
        <w:t>/GRELEX/ATA N</w:t>
      </w:r>
      <w:r w:rsidR="004F316D" w:rsidRPr="003A063D">
        <w:rPr>
          <w:rFonts w:ascii="Arial" w:hAnsi="Arial" w:cs="Arial"/>
          <w:b/>
          <w:sz w:val="24"/>
          <w:szCs w:val="24"/>
        </w:rPr>
        <w:t>º</w:t>
      </w:r>
      <w:r w:rsidR="004F0DE9" w:rsidRPr="003A063D">
        <w:rPr>
          <w:rFonts w:ascii="Arial" w:hAnsi="Arial" w:cs="Arial"/>
          <w:b/>
          <w:sz w:val="24"/>
          <w:szCs w:val="24"/>
        </w:rPr>
        <w:t xml:space="preserve"> 0</w:t>
      </w:r>
      <w:r w:rsidR="00CC2999" w:rsidRPr="003A063D">
        <w:rPr>
          <w:rFonts w:ascii="Arial" w:hAnsi="Arial" w:cs="Arial"/>
          <w:b/>
          <w:sz w:val="24"/>
          <w:szCs w:val="24"/>
        </w:rPr>
        <w:t>2</w:t>
      </w:r>
      <w:r w:rsidR="004F0DE9" w:rsidRPr="003A063D">
        <w:rPr>
          <w:rFonts w:ascii="Arial" w:hAnsi="Arial" w:cs="Arial"/>
          <w:b/>
          <w:sz w:val="24"/>
          <w:szCs w:val="24"/>
        </w:rPr>
        <w:t>/</w:t>
      </w:r>
      <w:r w:rsidR="00CC2999" w:rsidRPr="003A063D">
        <w:rPr>
          <w:rFonts w:ascii="Arial" w:hAnsi="Arial" w:cs="Arial"/>
          <w:b/>
          <w:sz w:val="24"/>
          <w:szCs w:val="24"/>
        </w:rPr>
        <w:t>2</w:t>
      </w:r>
      <w:r w:rsidR="0037376A" w:rsidRPr="003A063D">
        <w:rPr>
          <w:rFonts w:ascii="Arial" w:hAnsi="Arial" w:cs="Arial"/>
          <w:b/>
          <w:sz w:val="24"/>
          <w:szCs w:val="24"/>
        </w:rPr>
        <w:t>5</w:t>
      </w:r>
    </w:p>
    <w:p w14:paraId="60F64144" w14:textId="32C961C6" w:rsidR="004F0DE9" w:rsidRPr="003A063D" w:rsidRDefault="004F0DE9" w:rsidP="003A063D">
      <w:pPr>
        <w:spacing w:after="0" w:line="240" w:lineRule="auto"/>
        <w:jc w:val="both"/>
        <w:rPr>
          <w:rFonts w:ascii="Arial" w:hAnsi="Arial" w:cs="Arial"/>
          <w:b/>
          <w:i/>
          <w:iCs/>
          <w:sz w:val="24"/>
          <w:szCs w:val="24"/>
        </w:rPr>
      </w:pPr>
    </w:p>
    <w:p w14:paraId="4C27331B" w14:textId="3580F2CE" w:rsidR="004F0DE9" w:rsidRPr="003A063D" w:rsidRDefault="004F0DE9" w:rsidP="003A063D">
      <w:pPr>
        <w:spacing w:after="0" w:line="240" w:lineRule="auto"/>
        <w:jc w:val="center"/>
        <w:rPr>
          <w:rFonts w:ascii="Arial" w:eastAsia="Times New Roman" w:hAnsi="Arial" w:cs="Arial"/>
          <w:b/>
          <w:bCs/>
          <w:sz w:val="24"/>
          <w:szCs w:val="24"/>
          <w:lang w:eastAsia="es-ES"/>
        </w:rPr>
      </w:pPr>
      <w:r w:rsidRPr="003A063D">
        <w:rPr>
          <w:rFonts w:ascii="Arial" w:eastAsia="Times New Roman" w:hAnsi="Arial" w:cs="Arial"/>
          <w:b/>
          <w:bCs/>
          <w:sz w:val="24"/>
          <w:szCs w:val="24"/>
          <w:lang w:eastAsia="es-ES"/>
        </w:rPr>
        <w:t>X</w:t>
      </w:r>
      <w:r w:rsidR="00CC2999" w:rsidRPr="003A063D">
        <w:rPr>
          <w:rFonts w:ascii="Arial" w:eastAsia="Times New Roman" w:hAnsi="Arial" w:cs="Arial"/>
          <w:b/>
          <w:bCs/>
          <w:sz w:val="24"/>
          <w:szCs w:val="24"/>
          <w:lang w:eastAsia="es-ES"/>
        </w:rPr>
        <w:t>X</w:t>
      </w:r>
      <w:r w:rsidR="0037376A" w:rsidRPr="003A063D">
        <w:rPr>
          <w:rFonts w:ascii="Arial" w:eastAsia="Times New Roman" w:hAnsi="Arial" w:cs="Arial"/>
          <w:b/>
          <w:bCs/>
          <w:sz w:val="24"/>
          <w:szCs w:val="24"/>
          <w:lang w:eastAsia="es-ES"/>
        </w:rPr>
        <w:t>VI</w:t>
      </w:r>
      <w:r w:rsidR="00CC2999" w:rsidRPr="003A063D">
        <w:rPr>
          <w:rFonts w:ascii="Arial" w:eastAsia="Times New Roman" w:hAnsi="Arial" w:cs="Arial"/>
          <w:b/>
          <w:bCs/>
          <w:sz w:val="24"/>
          <w:szCs w:val="24"/>
          <w:lang w:eastAsia="es-ES"/>
        </w:rPr>
        <w:t xml:space="preserve"> </w:t>
      </w:r>
      <w:r w:rsidRPr="003A063D">
        <w:rPr>
          <w:rFonts w:ascii="Arial" w:eastAsia="Times New Roman" w:hAnsi="Arial" w:cs="Arial"/>
          <w:b/>
          <w:bCs/>
          <w:sz w:val="24"/>
          <w:szCs w:val="24"/>
          <w:lang w:eastAsia="es-ES"/>
        </w:rPr>
        <w:t>REUNIÃO DO GRUPO DE RELACIONAMENTO EXTERNO</w:t>
      </w:r>
    </w:p>
    <w:p w14:paraId="16E083A7" w14:textId="77777777" w:rsidR="004F0DE9" w:rsidRPr="003A063D" w:rsidRDefault="004F0DE9" w:rsidP="003A063D">
      <w:pPr>
        <w:spacing w:after="0" w:line="240" w:lineRule="auto"/>
        <w:jc w:val="both"/>
        <w:rPr>
          <w:rFonts w:ascii="Arial" w:eastAsia="Times New Roman" w:hAnsi="Arial" w:cs="Arial"/>
          <w:b/>
          <w:bCs/>
          <w:sz w:val="24"/>
          <w:szCs w:val="24"/>
          <w:lang w:eastAsia="es-ES"/>
        </w:rPr>
      </w:pPr>
    </w:p>
    <w:p w14:paraId="088B65A6" w14:textId="15DA013C" w:rsidR="004F0DE9" w:rsidRPr="003A063D" w:rsidRDefault="004F0DE9" w:rsidP="00EF73C7">
      <w:pPr>
        <w:spacing w:after="0" w:line="240" w:lineRule="auto"/>
        <w:jc w:val="both"/>
        <w:outlineLvl w:val="0"/>
        <w:rPr>
          <w:rFonts w:ascii="Arial" w:eastAsia="Times New Roman" w:hAnsi="Arial" w:cs="Arial"/>
          <w:bCs/>
          <w:sz w:val="24"/>
          <w:szCs w:val="24"/>
          <w:lang w:eastAsia="es-ES"/>
        </w:rPr>
      </w:pPr>
      <w:r w:rsidRPr="003A063D">
        <w:rPr>
          <w:rFonts w:ascii="Arial" w:eastAsia="Times New Roman" w:hAnsi="Arial" w:cs="Arial"/>
          <w:bCs/>
          <w:sz w:val="24"/>
          <w:szCs w:val="24"/>
          <w:lang w:eastAsia="es-ES"/>
        </w:rPr>
        <w:t xml:space="preserve">Realizou-se </w:t>
      </w:r>
      <w:r w:rsidR="009B00EF">
        <w:rPr>
          <w:rFonts w:ascii="Arial" w:eastAsia="Times New Roman" w:hAnsi="Arial" w:cs="Arial"/>
          <w:bCs/>
          <w:sz w:val="24"/>
          <w:szCs w:val="24"/>
          <w:lang w:eastAsia="es-ES"/>
        </w:rPr>
        <w:t>entre os</w:t>
      </w:r>
      <w:r w:rsidR="00C82D65" w:rsidRPr="00E942A1">
        <w:rPr>
          <w:rFonts w:ascii="Arial" w:eastAsia="Times New Roman" w:hAnsi="Arial" w:cs="Arial"/>
          <w:bCs/>
          <w:sz w:val="24"/>
          <w:szCs w:val="24"/>
          <w:lang w:eastAsia="es-ES"/>
        </w:rPr>
        <w:t xml:space="preserve"> </w:t>
      </w:r>
      <w:r w:rsidRPr="00E942A1">
        <w:rPr>
          <w:rFonts w:ascii="Arial" w:eastAsia="Times New Roman" w:hAnsi="Arial" w:cs="Arial"/>
          <w:bCs/>
          <w:sz w:val="24"/>
          <w:szCs w:val="24"/>
          <w:lang w:eastAsia="es-ES"/>
        </w:rPr>
        <w:t>dia</w:t>
      </w:r>
      <w:r w:rsidR="00724FD6" w:rsidRPr="00E942A1">
        <w:rPr>
          <w:rFonts w:ascii="Arial" w:eastAsia="Times New Roman" w:hAnsi="Arial" w:cs="Arial"/>
          <w:bCs/>
          <w:sz w:val="24"/>
          <w:szCs w:val="24"/>
          <w:lang w:eastAsia="es-ES"/>
        </w:rPr>
        <w:t>s</w:t>
      </w:r>
      <w:r w:rsidR="00CC2999" w:rsidRPr="00E942A1">
        <w:rPr>
          <w:rFonts w:ascii="Arial" w:eastAsia="Times New Roman" w:hAnsi="Arial" w:cs="Arial"/>
          <w:bCs/>
          <w:sz w:val="24"/>
          <w:szCs w:val="24"/>
          <w:lang w:eastAsia="es-ES"/>
        </w:rPr>
        <w:t xml:space="preserve"> 2 </w:t>
      </w:r>
      <w:r w:rsidR="00724FD6" w:rsidRPr="00E942A1">
        <w:rPr>
          <w:rFonts w:ascii="Arial" w:eastAsia="Times New Roman" w:hAnsi="Arial" w:cs="Arial"/>
          <w:bCs/>
          <w:sz w:val="24"/>
          <w:szCs w:val="24"/>
          <w:lang w:eastAsia="es-ES"/>
        </w:rPr>
        <w:t xml:space="preserve">e </w:t>
      </w:r>
      <w:r w:rsidR="009B00EF">
        <w:rPr>
          <w:rFonts w:ascii="Arial" w:eastAsia="Times New Roman" w:hAnsi="Arial" w:cs="Arial"/>
          <w:bCs/>
          <w:sz w:val="24"/>
          <w:szCs w:val="24"/>
          <w:lang w:eastAsia="es-ES"/>
        </w:rPr>
        <w:t>4</w:t>
      </w:r>
      <w:r w:rsidR="00724FD6" w:rsidRPr="00E942A1">
        <w:rPr>
          <w:rFonts w:ascii="Arial" w:eastAsia="Times New Roman" w:hAnsi="Arial" w:cs="Arial"/>
          <w:bCs/>
          <w:sz w:val="24"/>
          <w:szCs w:val="24"/>
          <w:lang w:eastAsia="es-ES"/>
        </w:rPr>
        <w:t xml:space="preserve"> </w:t>
      </w:r>
      <w:r w:rsidRPr="00E942A1">
        <w:rPr>
          <w:rFonts w:ascii="Arial" w:eastAsia="Times New Roman" w:hAnsi="Arial" w:cs="Arial"/>
          <w:bCs/>
          <w:sz w:val="24"/>
          <w:szCs w:val="24"/>
          <w:lang w:eastAsia="es-ES"/>
        </w:rPr>
        <w:t xml:space="preserve">de </w:t>
      </w:r>
      <w:r w:rsidR="0037376A" w:rsidRPr="00E942A1">
        <w:rPr>
          <w:rFonts w:ascii="Arial" w:eastAsia="Times New Roman" w:hAnsi="Arial" w:cs="Arial"/>
          <w:bCs/>
          <w:sz w:val="24"/>
          <w:szCs w:val="24"/>
          <w:lang w:eastAsia="es-ES"/>
        </w:rPr>
        <w:t>setembro</w:t>
      </w:r>
      <w:r w:rsidRPr="003A063D">
        <w:rPr>
          <w:rFonts w:ascii="Arial" w:eastAsia="Times New Roman" w:hAnsi="Arial" w:cs="Arial"/>
          <w:bCs/>
          <w:sz w:val="24"/>
          <w:szCs w:val="24"/>
          <w:lang w:eastAsia="es-ES"/>
        </w:rPr>
        <w:t xml:space="preserve"> de 20</w:t>
      </w:r>
      <w:r w:rsidR="00CC2999" w:rsidRPr="003A063D">
        <w:rPr>
          <w:rFonts w:ascii="Arial" w:eastAsia="Times New Roman" w:hAnsi="Arial" w:cs="Arial"/>
          <w:bCs/>
          <w:sz w:val="24"/>
          <w:szCs w:val="24"/>
          <w:lang w:eastAsia="es-ES"/>
        </w:rPr>
        <w:t>2</w:t>
      </w:r>
      <w:r w:rsidR="0037376A" w:rsidRPr="003A063D">
        <w:rPr>
          <w:rFonts w:ascii="Arial" w:eastAsia="Times New Roman" w:hAnsi="Arial" w:cs="Arial"/>
          <w:bCs/>
          <w:sz w:val="24"/>
          <w:szCs w:val="24"/>
          <w:lang w:eastAsia="es-ES"/>
        </w:rPr>
        <w:t>5</w:t>
      </w:r>
      <w:r w:rsidRPr="003A063D">
        <w:rPr>
          <w:rFonts w:ascii="Arial" w:eastAsia="Times New Roman" w:hAnsi="Arial" w:cs="Arial"/>
          <w:bCs/>
          <w:sz w:val="24"/>
          <w:szCs w:val="24"/>
          <w:lang w:eastAsia="es-ES"/>
        </w:rPr>
        <w:t>,</w:t>
      </w:r>
      <w:r w:rsidR="00EF73C7">
        <w:rPr>
          <w:rFonts w:ascii="Arial" w:eastAsia="Times New Roman" w:hAnsi="Arial" w:cs="Arial"/>
          <w:bCs/>
          <w:sz w:val="24"/>
          <w:szCs w:val="24"/>
          <w:lang w:eastAsia="es-ES"/>
        </w:rPr>
        <w:t xml:space="preserve"> no exercício da </w:t>
      </w:r>
      <w:r w:rsidR="003E4527">
        <w:rPr>
          <w:rFonts w:ascii="Arial" w:eastAsia="Times New Roman" w:hAnsi="Arial" w:cs="Arial"/>
          <w:bCs/>
          <w:sz w:val="24"/>
          <w:szCs w:val="24"/>
          <w:lang w:eastAsia="es-ES"/>
        </w:rPr>
        <w:t>Presidência</w:t>
      </w:r>
      <w:r w:rsidR="00EF73C7">
        <w:rPr>
          <w:rFonts w:ascii="Arial" w:eastAsia="Times New Roman" w:hAnsi="Arial" w:cs="Arial"/>
          <w:bCs/>
          <w:sz w:val="24"/>
          <w:szCs w:val="24"/>
          <w:lang w:eastAsia="es-ES"/>
        </w:rPr>
        <w:t xml:space="preserve"> </w:t>
      </w:r>
      <w:r w:rsidR="003E4527">
        <w:rPr>
          <w:rFonts w:ascii="Arial" w:eastAsia="Times New Roman" w:hAnsi="Arial" w:cs="Arial"/>
          <w:bCs/>
          <w:i/>
          <w:sz w:val="24"/>
          <w:szCs w:val="24"/>
          <w:lang w:eastAsia="es-ES"/>
        </w:rPr>
        <w:t>P</w:t>
      </w:r>
      <w:r w:rsidR="00EF73C7">
        <w:rPr>
          <w:rFonts w:ascii="Arial" w:eastAsia="Times New Roman" w:hAnsi="Arial" w:cs="Arial"/>
          <w:bCs/>
          <w:i/>
          <w:sz w:val="24"/>
          <w:szCs w:val="24"/>
          <w:lang w:eastAsia="es-ES"/>
        </w:rPr>
        <w:t xml:space="preserve">ro </w:t>
      </w:r>
      <w:r w:rsidR="003E4527">
        <w:rPr>
          <w:rFonts w:ascii="Arial" w:eastAsia="Times New Roman" w:hAnsi="Arial" w:cs="Arial"/>
          <w:bCs/>
          <w:i/>
          <w:sz w:val="24"/>
          <w:szCs w:val="24"/>
          <w:lang w:eastAsia="es-ES"/>
        </w:rPr>
        <w:t>T</w:t>
      </w:r>
      <w:r w:rsidR="00EF73C7">
        <w:rPr>
          <w:rFonts w:ascii="Arial" w:eastAsia="Times New Roman" w:hAnsi="Arial" w:cs="Arial"/>
          <w:bCs/>
          <w:i/>
          <w:sz w:val="24"/>
          <w:szCs w:val="24"/>
          <w:lang w:eastAsia="es-ES"/>
        </w:rPr>
        <w:t xml:space="preserve">empore </w:t>
      </w:r>
      <w:r w:rsidR="00EF73C7" w:rsidRPr="003F6F85">
        <w:rPr>
          <w:rFonts w:ascii="Arial" w:eastAsia="Times New Roman" w:hAnsi="Arial" w:cs="Arial"/>
          <w:bCs/>
          <w:iCs/>
          <w:sz w:val="24"/>
          <w:szCs w:val="24"/>
          <w:lang w:eastAsia="es-ES"/>
        </w:rPr>
        <w:t>do Brasil (PPTB)</w:t>
      </w:r>
      <w:r w:rsidR="003F6F85" w:rsidRPr="003F6F85">
        <w:rPr>
          <w:rFonts w:ascii="Arial" w:eastAsia="Times New Roman" w:hAnsi="Arial" w:cs="Arial"/>
          <w:bCs/>
          <w:iCs/>
          <w:sz w:val="24"/>
          <w:szCs w:val="24"/>
          <w:lang w:eastAsia="es-ES"/>
        </w:rPr>
        <w:t>,</w:t>
      </w:r>
      <w:r w:rsidRPr="003A063D">
        <w:rPr>
          <w:rFonts w:ascii="Arial" w:eastAsia="Times New Roman" w:hAnsi="Arial" w:cs="Arial"/>
          <w:bCs/>
          <w:sz w:val="24"/>
          <w:szCs w:val="24"/>
          <w:lang w:eastAsia="es-ES"/>
        </w:rPr>
        <w:t xml:space="preserve"> a </w:t>
      </w:r>
      <w:bookmarkStart w:id="1" w:name="_Hlk207716326"/>
      <w:r w:rsidRPr="003A063D">
        <w:rPr>
          <w:rFonts w:ascii="Arial" w:eastAsia="Times New Roman" w:hAnsi="Arial" w:cs="Arial"/>
          <w:bCs/>
          <w:sz w:val="24"/>
          <w:szCs w:val="24"/>
          <w:lang w:eastAsia="es-ES"/>
        </w:rPr>
        <w:t>X</w:t>
      </w:r>
      <w:r w:rsidR="00CC2999" w:rsidRPr="003A063D">
        <w:rPr>
          <w:rFonts w:ascii="Arial" w:eastAsia="Times New Roman" w:hAnsi="Arial" w:cs="Arial"/>
          <w:bCs/>
          <w:sz w:val="24"/>
          <w:szCs w:val="24"/>
          <w:lang w:eastAsia="es-ES"/>
        </w:rPr>
        <w:t>X</w:t>
      </w:r>
      <w:r w:rsidR="0037376A" w:rsidRPr="003A063D">
        <w:rPr>
          <w:rFonts w:ascii="Arial" w:eastAsia="Times New Roman" w:hAnsi="Arial" w:cs="Arial"/>
          <w:bCs/>
          <w:sz w:val="24"/>
          <w:szCs w:val="24"/>
          <w:lang w:eastAsia="es-ES"/>
        </w:rPr>
        <w:t>VI</w:t>
      </w:r>
      <w:r w:rsidRPr="003A063D">
        <w:rPr>
          <w:rFonts w:ascii="Arial" w:eastAsia="Times New Roman" w:hAnsi="Arial" w:cs="Arial"/>
          <w:bCs/>
          <w:sz w:val="24"/>
          <w:szCs w:val="24"/>
          <w:lang w:eastAsia="es-ES"/>
        </w:rPr>
        <w:t xml:space="preserve"> </w:t>
      </w:r>
      <w:r w:rsidR="0037376A" w:rsidRPr="003A063D">
        <w:rPr>
          <w:rFonts w:ascii="Arial" w:eastAsia="Times New Roman" w:hAnsi="Arial" w:cs="Arial"/>
          <w:bCs/>
          <w:sz w:val="24"/>
          <w:szCs w:val="24"/>
          <w:lang w:eastAsia="es-ES"/>
        </w:rPr>
        <w:t>r</w:t>
      </w:r>
      <w:r w:rsidRPr="003A063D">
        <w:rPr>
          <w:rFonts w:ascii="Arial" w:eastAsia="Times New Roman" w:hAnsi="Arial" w:cs="Arial"/>
          <w:bCs/>
          <w:sz w:val="24"/>
          <w:szCs w:val="24"/>
          <w:lang w:eastAsia="es-ES"/>
        </w:rPr>
        <w:t xml:space="preserve">eunião </w:t>
      </w:r>
      <w:r w:rsidR="0037376A" w:rsidRPr="003A063D">
        <w:rPr>
          <w:rFonts w:ascii="Arial" w:eastAsia="Times New Roman" w:hAnsi="Arial" w:cs="Arial"/>
          <w:bCs/>
          <w:sz w:val="24"/>
          <w:szCs w:val="24"/>
          <w:lang w:eastAsia="es-ES"/>
        </w:rPr>
        <w:t>o</w:t>
      </w:r>
      <w:r w:rsidRPr="003A063D">
        <w:rPr>
          <w:rFonts w:ascii="Arial" w:eastAsia="Times New Roman" w:hAnsi="Arial" w:cs="Arial"/>
          <w:bCs/>
          <w:sz w:val="24"/>
          <w:szCs w:val="24"/>
          <w:lang w:eastAsia="es-ES"/>
        </w:rPr>
        <w:t>rdinária do Grupo de Relacionamento Externo</w:t>
      </w:r>
      <w:bookmarkEnd w:id="1"/>
      <w:r w:rsidRPr="003A063D">
        <w:rPr>
          <w:rFonts w:ascii="Arial" w:eastAsia="Times New Roman" w:hAnsi="Arial" w:cs="Arial"/>
          <w:bCs/>
          <w:sz w:val="24"/>
          <w:szCs w:val="24"/>
          <w:lang w:eastAsia="es-ES"/>
        </w:rPr>
        <w:t>,</w:t>
      </w:r>
      <w:r w:rsidR="005351B8">
        <w:rPr>
          <w:rFonts w:ascii="Arial" w:eastAsia="Times New Roman" w:hAnsi="Arial" w:cs="Arial"/>
          <w:bCs/>
          <w:sz w:val="24"/>
          <w:szCs w:val="24"/>
          <w:lang w:eastAsia="es-ES"/>
        </w:rPr>
        <w:t xml:space="preserve"> por sistema de videoconferência em conformidade com a </w:t>
      </w:r>
      <w:r w:rsidR="00EF73C7">
        <w:rPr>
          <w:rFonts w:ascii="Arial" w:eastAsia="Times New Roman" w:hAnsi="Arial" w:cs="Arial"/>
          <w:bCs/>
          <w:sz w:val="24"/>
          <w:szCs w:val="24"/>
          <w:lang w:eastAsia="es-ES"/>
        </w:rPr>
        <w:t>R</w:t>
      </w:r>
      <w:r w:rsidR="00EF73C7" w:rsidRPr="00EF73C7">
        <w:rPr>
          <w:rFonts w:ascii="Arial" w:eastAsia="Times New Roman" w:hAnsi="Arial" w:cs="Arial"/>
          <w:bCs/>
          <w:sz w:val="24"/>
          <w:szCs w:val="24"/>
          <w:lang w:eastAsia="es-ES"/>
        </w:rPr>
        <w:t>esolução</w:t>
      </w:r>
      <w:r w:rsidR="00EF73C7">
        <w:rPr>
          <w:rFonts w:ascii="Arial" w:eastAsia="Times New Roman" w:hAnsi="Arial" w:cs="Arial"/>
          <w:bCs/>
          <w:sz w:val="24"/>
          <w:szCs w:val="24"/>
          <w:lang w:eastAsia="es-ES"/>
        </w:rPr>
        <w:t xml:space="preserve"> GMC N° 19/12,</w:t>
      </w:r>
      <w:r w:rsidRPr="003A063D">
        <w:rPr>
          <w:rFonts w:ascii="Arial" w:eastAsia="Times New Roman" w:hAnsi="Arial" w:cs="Arial"/>
          <w:bCs/>
          <w:sz w:val="24"/>
          <w:szCs w:val="24"/>
          <w:lang w:eastAsia="es-ES"/>
        </w:rPr>
        <w:t xml:space="preserve"> com a presença das </w:t>
      </w:r>
      <w:r w:rsidR="0037376A" w:rsidRPr="003A063D">
        <w:rPr>
          <w:rFonts w:ascii="Arial" w:eastAsia="Times New Roman" w:hAnsi="Arial" w:cs="Arial"/>
          <w:bCs/>
          <w:sz w:val="24"/>
          <w:szCs w:val="24"/>
          <w:lang w:eastAsia="es-ES"/>
        </w:rPr>
        <w:t>d</w:t>
      </w:r>
      <w:r w:rsidRPr="003A063D">
        <w:rPr>
          <w:rFonts w:ascii="Arial" w:eastAsia="Times New Roman" w:hAnsi="Arial" w:cs="Arial"/>
          <w:bCs/>
          <w:sz w:val="24"/>
          <w:szCs w:val="24"/>
          <w:lang w:eastAsia="es-ES"/>
        </w:rPr>
        <w:t>elegações</w:t>
      </w:r>
      <w:r w:rsidR="0037376A" w:rsidRPr="003A063D">
        <w:rPr>
          <w:rFonts w:ascii="Arial" w:eastAsia="Arial" w:hAnsi="Arial" w:cs="Arial"/>
          <w:sz w:val="24"/>
          <w:szCs w:val="24"/>
          <w:highlight w:val="white"/>
          <w:lang w:eastAsia="es-UY"/>
        </w:rPr>
        <w:t xml:space="preserve"> de </w:t>
      </w:r>
      <w:r w:rsidR="0037376A" w:rsidRPr="000D7785">
        <w:rPr>
          <w:rFonts w:ascii="Arial" w:hAnsi="Arial" w:cs="Arial"/>
          <w:sz w:val="24"/>
          <w:szCs w:val="24"/>
        </w:rPr>
        <w:t>Argentina, Brasil,</w:t>
      </w:r>
      <w:r w:rsidR="0020519C">
        <w:rPr>
          <w:rFonts w:ascii="Arial" w:hAnsi="Arial" w:cs="Arial"/>
          <w:sz w:val="24"/>
          <w:szCs w:val="24"/>
        </w:rPr>
        <w:t xml:space="preserve"> </w:t>
      </w:r>
      <w:r w:rsidR="0037376A" w:rsidRPr="000D7785">
        <w:rPr>
          <w:rFonts w:ascii="Arial" w:hAnsi="Arial" w:cs="Arial"/>
          <w:sz w:val="24"/>
          <w:szCs w:val="24"/>
        </w:rPr>
        <w:t>Paraguai e Uruguai</w:t>
      </w:r>
      <w:r w:rsidR="005F2752" w:rsidRPr="003A063D">
        <w:rPr>
          <w:rFonts w:ascii="Arial" w:eastAsia="Times New Roman" w:hAnsi="Arial" w:cs="Arial"/>
          <w:bCs/>
          <w:sz w:val="24"/>
          <w:szCs w:val="24"/>
          <w:lang w:eastAsia="es-ES"/>
        </w:rPr>
        <w:t xml:space="preserve">. </w:t>
      </w:r>
      <w:r w:rsidR="0037376A" w:rsidRPr="003A063D">
        <w:rPr>
          <w:rFonts w:ascii="Arial" w:eastAsia="Times New Roman" w:hAnsi="Arial" w:cs="Arial"/>
          <w:bCs/>
          <w:sz w:val="24"/>
          <w:szCs w:val="24"/>
          <w:lang w:eastAsia="es-ES"/>
        </w:rPr>
        <w:t>A delegação da Bolívia participou</w:t>
      </w:r>
      <w:r w:rsidR="00875DA5">
        <w:rPr>
          <w:rFonts w:ascii="Arial" w:eastAsia="Times New Roman" w:hAnsi="Arial" w:cs="Arial"/>
          <w:bCs/>
          <w:sz w:val="24"/>
          <w:szCs w:val="24"/>
          <w:lang w:eastAsia="es-ES"/>
        </w:rPr>
        <w:t xml:space="preserve"> da reunião</w:t>
      </w:r>
      <w:r w:rsidR="0037376A" w:rsidRPr="003A063D">
        <w:rPr>
          <w:rFonts w:ascii="Arial" w:eastAsia="Times New Roman" w:hAnsi="Arial" w:cs="Arial"/>
          <w:bCs/>
          <w:sz w:val="24"/>
          <w:szCs w:val="24"/>
          <w:lang w:eastAsia="es-ES"/>
        </w:rPr>
        <w:t xml:space="preserve">, em conformidade com </w:t>
      </w:r>
      <w:r w:rsidR="00727AF7">
        <w:rPr>
          <w:rFonts w:ascii="Arial" w:eastAsia="Times New Roman" w:hAnsi="Arial" w:cs="Arial"/>
          <w:bCs/>
          <w:sz w:val="24"/>
          <w:szCs w:val="24"/>
          <w:lang w:eastAsia="es-ES"/>
        </w:rPr>
        <w:t>a</w:t>
      </w:r>
      <w:r w:rsidR="0037376A" w:rsidRPr="003A063D">
        <w:rPr>
          <w:rFonts w:ascii="Arial" w:eastAsia="Times New Roman" w:hAnsi="Arial" w:cs="Arial"/>
          <w:bCs/>
          <w:sz w:val="24"/>
          <w:szCs w:val="24"/>
          <w:lang w:eastAsia="es-ES"/>
        </w:rPr>
        <w:t xml:space="preserve"> Decisão CMC N° 20/19.</w:t>
      </w:r>
    </w:p>
    <w:p w14:paraId="69FF726A" w14:textId="77777777" w:rsidR="0037376A" w:rsidRPr="003A063D" w:rsidRDefault="0037376A" w:rsidP="003A063D">
      <w:pPr>
        <w:spacing w:after="0" w:line="240" w:lineRule="auto"/>
        <w:jc w:val="both"/>
        <w:outlineLvl w:val="0"/>
        <w:rPr>
          <w:rFonts w:ascii="Arial" w:eastAsia="Times New Roman" w:hAnsi="Arial" w:cs="Arial"/>
          <w:bCs/>
          <w:sz w:val="24"/>
          <w:szCs w:val="24"/>
          <w:lang w:eastAsia="es-ES"/>
        </w:rPr>
      </w:pPr>
    </w:p>
    <w:p w14:paraId="03E61282" w14:textId="0781DE70" w:rsidR="004F0DE9" w:rsidRPr="003A063D" w:rsidRDefault="004F0DE9" w:rsidP="003A063D">
      <w:pPr>
        <w:widowControl w:val="0"/>
        <w:suppressAutoHyphens/>
        <w:autoSpaceDE w:val="0"/>
        <w:autoSpaceDN w:val="0"/>
        <w:adjustRightInd w:val="0"/>
        <w:spacing w:after="0" w:line="240" w:lineRule="auto"/>
        <w:jc w:val="both"/>
        <w:rPr>
          <w:rFonts w:ascii="Arial" w:hAnsi="Arial" w:cs="Arial"/>
          <w:b/>
          <w:sz w:val="24"/>
          <w:szCs w:val="24"/>
        </w:rPr>
      </w:pPr>
      <w:r w:rsidRPr="003A063D">
        <w:rPr>
          <w:rFonts w:ascii="Arial" w:hAnsi="Arial" w:cs="Arial"/>
          <w:sz w:val="24"/>
          <w:szCs w:val="24"/>
        </w:rPr>
        <w:t xml:space="preserve">A Lista de Participantes consta </w:t>
      </w:r>
      <w:r w:rsidR="003F6F85">
        <w:rPr>
          <w:rFonts w:ascii="Arial" w:hAnsi="Arial" w:cs="Arial"/>
          <w:sz w:val="24"/>
          <w:szCs w:val="24"/>
        </w:rPr>
        <w:t>n</w:t>
      </w:r>
      <w:r w:rsidR="0020519C" w:rsidRPr="003A063D">
        <w:rPr>
          <w:rFonts w:ascii="Arial" w:hAnsi="Arial" w:cs="Arial"/>
          <w:sz w:val="24"/>
          <w:szCs w:val="24"/>
        </w:rPr>
        <w:t xml:space="preserve">o </w:t>
      </w:r>
      <w:r w:rsidRPr="003A063D">
        <w:rPr>
          <w:rFonts w:ascii="Arial" w:hAnsi="Arial" w:cs="Arial"/>
          <w:b/>
          <w:sz w:val="24"/>
          <w:szCs w:val="24"/>
        </w:rPr>
        <w:t>Anexo I</w:t>
      </w:r>
      <w:r w:rsidRPr="003A063D">
        <w:rPr>
          <w:rFonts w:ascii="Arial" w:hAnsi="Arial" w:cs="Arial"/>
          <w:sz w:val="24"/>
          <w:szCs w:val="24"/>
        </w:rPr>
        <w:t xml:space="preserve">. </w:t>
      </w:r>
    </w:p>
    <w:p w14:paraId="2C60AEF7" w14:textId="77777777" w:rsidR="004F0DE9" w:rsidRPr="003A063D" w:rsidRDefault="004F0DE9" w:rsidP="003A063D">
      <w:pPr>
        <w:widowControl w:val="0"/>
        <w:suppressAutoHyphens/>
        <w:autoSpaceDE w:val="0"/>
        <w:autoSpaceDN w:val="0"/>
        <w:adjustRightInd w:val="0"/>
        <w:spacing w:after="0" w:line="240" w:lineRule="auto"/>
        <w:jc w:val="both"/>
        <w:rPr>
          <w:rFonts w:ascii="Arial" w:hAnsi="Arial" w:cs="Arial"/>
          <w:b/>
          <w:sz w:val="24"/>
          <w:szCs w:val="24"/>
        </w:rPr>
      </w:pPr>
    </w:p>
    <w:p w14:paraId="1424F3E1" w14:textId="3C4DDF98" w:rsidR="004F0DE9" w:rsidRPr="003A063D" w:rsidRDefault="004F0DE9" w:rsidP="003A063D">
      <w:pPr>
        <w:widowControl w:val="0"/>
        <w:suppressAutoHyphens/>
        <w:autoSpaceDE w:val="0"/>
        <w:autoSpaceDN w:val="0"/>
        <w:adjustRightInd w:val="0"/>
        <w:spacing w:after="0" w:line="240" w:lineRule="auto"/>
        <w:jc w:val="both"/>
        <w:rPr>
          <w:rFonts w:ascii="Arial" w:hAnsi="Arial" w:cs="Arial"/>
          <w:b/>
          <w:sz w:val="24"/>
          <w:szCs w:val="24"/>
        </w:rPr>
      </w:pPr>
      <w:r w:rsidRPr="003A063D">
        <w:rPr>
          <w:rFonts w:ascii="Arial" w:hAnsi="Arial" w:cs="Arial"/>
          <w:sz w:val="24"/>
          <w:szCs w:val="24"/>
        </w:rPr>
        <w:t xml:space="preserve">A Agenda consta </w:t>
      </w:r>
      <w:r w:rsidR="003F6F85">
        <w:rPr>
          <w:rFonts w:ascii="Arial" w:hAnsi="Arial" w:cs="Arial"/>
          <w:sz w:val="24"/>
          <w:szCs w:val="24"/>
        </w:rPr>
        <w:t>n</w:t>
      </w:r>
      <w:r w:rsidR="0020519C" w:rsidRPr="003A063D">
        <w:rPr>
          <w:rFonts w:ascii="Arial" w:hAnsi="Arial" w:cs="Arial"/>
          <w:sz w:val="24"/>
          <w:szCs w:val="24"/>
        </w:rPr>
        <w:t xml:space="preserve">o </w:t>
      </w:r>
      <w:r w:rsidRPr="003A063D">
        <w:rPr>
          <w:rFonts w:ascii="Arial" w:hAnsi="Arial" w:cs="Arial"/>
          <w:b/>
          <w:sz w:val="24"/>
          <w:szCs w:val="24"/>
        </w:rPr>
        <w:t>Anexo II</w:t>
      </w:r>
      <w:r w:rsidRPr="003A063D">
        <w:rPr>
          <w:rFonts w:ascii="Arial" w:hAnsi="Arial" w:cs="Arial"/>
          <w:sz w:val="24"/>
          <w:szCs w:val="24"/>
        </w:rPr>
        <w:t>.</w:t>
      </w:r>
    </w:p>
    <w:p w14:paraId="68ACB06A" w14:textId="77777777" w:rsidR="004F0DE9" w:rsidRPr="003A063D" w:rsidRDefault="004F0DE9" w:rsidP="003A063D">
      <w:pPr>
        <w:widowControl w:val="0"/>
        <w:suppressAutoHyphens/>
        <w:autoSpaceDE w:val="0"/>
        <w:autoSpaceDN w:val="0"/>
        <w:adjustRightInd w:val="0"/>
        <w:spacing w:after="0" w:line="240" w:lineRule="auto"/>
        <w:jc w:val="both"/>
        <w:rPr>
          <w:rFonts w:ascii="Arial" w:hAnsi="Arial" w:cs="Arial"/>
          <w:sz w:val="24"/>
          <w:szCs w:val="24"/>
        </w:rPr>
      </w:pPr>
    </w:p>
    <w:p w14:paraId="43F8BCC2" w14:textId="79BEB8D5" w:rsidR="004F0DE9" w:rsidRPr="003A063D" w:rsidRDefault="004F0DE9" w:rsidP="003A063D">
      <w:pPr>
        <w:widowControl w:val="0"/>
        <w:suppressAutoHyphens/>
        <w:autoSpaceDE w:val="0"/>
        <w:autoSpaceDN w:val="0"/>
        <w:adjustRightInd w:val="0"/>
        <w:spacing w:after="0" w:line="240" w:lineRule="auto"/>
        <w:jc w:val="both"/>
        <w:rPr>
          <w:rFonts w:ascii="Arial" w:hAnsi="Arial" w:cs="Arial"/>
          <w:sz w:val="24"/>
          <w:szCs w:val="24"/>
        </w:rPr>
      </w:pPr>
      <w:r w:rsidRPr="003A063D">
        <w:rPr>
          <w:rFonts w:ascii="Arial" w:hAnsi="Arial" w:cs="Arial"/>
          <w:sz w:val="24"/>
          <w:szCs w:val="24"/>
        </w:rPr>
        <w:t xml:space="preserve">O </w:t>
      </w:r>
      <w:r w:rsidR="006B30C6" w:rsidRPr="003A063D">
        <w:rPr>
          <w:rFonts w:ascii="Arial" w:hAnsi="Arial" w:cs="Arial"/>
          <w:sz w:val="24"/>
          <w:szCs w:val="24"/>
        </w:rPr>
        <w:t>Resumo</w:t>
      </w:r>
      <w:r w:rsidRPr="003A063D">
        <w:rPr>
          <w:rFonts w:ascii="Arial" w:hAnsi="Arial" w:cs="Arial"/>
          <w:sz w:val="24"/>
          <w:szCs w:val="24"/>
        </w:rPr>
        <w:t xml:space="preserve"> da Ata consta </w:t>
      </w:r>
      <w:r w:rsidR="003F6F85">
        <w:rPr>
          <w:rFonts w:ascii="Arial" w:hAnsi="Arial" w:cs="Arial"/>
          <w:sz w:val="24"/>
          <w:szCs w:val="24"/>
        </w:rPr>
        <w:t>n</w:t>
      </w:r>
      <w:r w:rsidR="0020519C" w:rsidRPr="003A063D">
        <w:rPr>
          <w:rFonts w:ascii="Arial" w:hAnsi="Arial" w:cs="Arial"/>
          <w:sz w:val="24"/>
          <w:szCs w:val="24"/>
        </w:rPr>
        <w:t xml:space="preserve">o </w:t>
      </w:r>
      <w:r w:rsidRPr="003A063D">
        <w:rPr>
          <w:rFonts w:ascii="Arial" w:hAnsi="Arial" w:cs="Arial"/>
          <w:b/>
          <w:sz w:val="24"/>
          <w:szCs w:val="24"/>
        </w:rPr>
        <w:t>Anexo III</w:t>
      </w:r>
      <w:r w:rsidRPr="003A063D">
        <w:rPr>
          <w:rFonts w:ascii="Arial" w:hAnsi="Arial" w:cs="Arial"/>
          <w:sz w:val="24"/>
          <w:szCs w:val="24"/>
        </w:rPr>
        <w:t>.</w:t>
      </w:r>
    </w:p>
    <w:p w14:paraId="622EA12B" w14:textId="77777777" w:rsidR="00017AB8" w:rsidRPr="003A063D" w:rsidRDefault="00017AB8" w:rsidP="003A063D">
      <w:pPr>
        <w:spacing w:after="0" w:line="240" w:lineRule="auto"/>
        <w:jc w:val="both"/>
        <w:rPr>
          <w:rFonts w:ascii="Arial" w:hAnsi="Arial" w:cs="Arial"/>
          <w:sz w:val="24"/>
          <w:szCs w:val="24"/>
        </w:rPr>
      </w:pPr>
    </w:p>
    <w:p w14:paraId="6115F1BA" w14:textId="109B6331" w:rsidR="00A65112" w:rsidRPr="003A063D" w:rsidRDefault="004F0DE9" w:rsidP="003A063D">
      <w:pPr>
        <w:spacing w:after="0" w:line="240" w:lineRule="auto"/>
        <w:ind w:left="709" w:hanging="709"/>
        <w:jc w:val="both"/>
        <w:rPr>
          <w:rFonts w:ascii="Arial" w:eastAsia="Times New Roman" w:hAnsi="Arial" w:cs="Arial"/>
          <w:bCs/>
          <w:sz w:val="24"/>
          <w:szCs w:val="24"/>
          <w:lang w:eastAsia="es-ES"/>
        </w:rPr>
      </w:pPr>
      <w:r w:rsidRPr="003A063D">
        <w:rPr>
          <w:rFonts w:ascii="Arial" w:eastAsia="Times New Roman" w:hAnsi="Arial" w:cs="Arial"/>
          <w:bCs/>
          <w:sz w:val="24"/>
          <w:szCs w:val="24"/>
          <w:lang w:eastAsia="es-ES"/>
        </w:rPr>
        <w:t xml:space="preserve">Foram </w:t>
      </w:r>
      <w:r w:rsidR="0020519C">
        <w:rPr>
          <w:rFonts w:ascii="Arial" w:eastAsia="Times New Roman" w:hAnsi="Arial" w:cs="Arial"/>
          <w:bCs/>
          <w:sz w:val="24"/>
          <w:szCs w:val="24"/>
          <w:lang w:eastAsia="es-ES"/>
        </w:rPr>
        <w:t>discutidos</w:t>
      </w:r>
      <w:r w:rsidR="0020519C" w:rsidRPr="003A063D">
        <w:rPr>
          <w:rFonts w:ascii="Arial" w:eastAsia="Times New Roman" w:hAnsi="Arial" w:cs="Arial"/>
          <w:bCs/>
          <w:sz w:val="24"/>
          <w:szCs w:val="24"/>
          <w:lang w:eastAsia="es-ES"/>
        </w:rPr>
        <w:t xml:space="preserve"> </w:t>
      </w:r>
      <w:r w:rsidRPr="003A063D">
        <w:rPr>
          <w:rFonts w:ascii="Arial" w:eastAsia="Times New Roman" w:hAnsi="Arial" w:cs="Arial"/>
          <w:bCs/>
          <w:sz w:val="24"/>
          <w:szCs w:val="24"/>
          <w:lang w:eastAsia="es-ES"/>
        </w:rPr>
        <w:t>os seguintes temas:</w:t>
      </w:r>
    </w:p>
    <w:p w14:paraId="38E10B5A" w14:textId="77777777" w:rsidR="007A5EF5" w:rsidRPr="003A063D" w:rsidRDefault="007A5EF5" w:rsidP="003A063D">
      <w:pPr>
        <w:spacing w:after="0" w:line="240" w:lineRule="auto"/>
        <w:jc w:val="both"/>
        <w:rPr>
          <w:rFonts w:ascii="Arial" w:hAnsi="Arial" w:cs="Arial"/>
          <w:sz w:val="24"/>
          <w:szCs w:val="24"/>
        </w:rPr>
      </w:pPr>
    </w:p>
    <w:p w14:paraId="1E3B06DD" w14:textId="77777777" w:rsidR="00AD4DAB" w:rsidRPr="000D7785" w:rsidRDefault="00AD4DAB" w:rsidP="00AD4DAB">
      <w:pPr>
        <w:spacing w:after="0" w:line="240" w:lineRule="auto"/>
        <w:jc w:val="both"/>
        <w:rPr>
          <w:rFonts w:ascii="Arial" w:hAnsi="Arial" w:cs="Arial"/>
          <w:bCs/>
          <w:sz w:val="24"/>
          <w:szCs w:val="24"/>
          <w:highlight w:val="yellow"/>
        </w:rPr>
      </w:pPr>
    </w:p>
    <w:bookmarkEnd w:id="0"/>
    <w:p w14:paraId="1D49625B" w14:textId="2811F3B2" w:rsidR="0037376A" w:rsidRPr="003A063D" w:rsidRDefault="00443A78" w:rsidP="003A063D">
      <w:pPr>
        <w:spacing w:after="0" w:line="240" w:lineRule="auto"/>
        <w:jc w:val="both"/>
        <w:rPr>
          <w:rFonts w:ascii="Arial" w:eastAsiaTheme="minorEastAsia" w:hAnsi="Arial" w:cs="Arial"/>
          <w:b/>
          <w:sz w:val="24"/>
          <w:szCs w:val="24"/>
          <w:lang w:eastAsia="pt-BR"/>
        </w:rPr>
      </w:pPr>
      <w:r w:rsidRPr="003A063D">
        <w:rPr>
          <w:rFonts w:ascii="Arial" w:eastAsiaTheme="minorEastAsia" w:hAnsi="Arial" w:cs="Arial"/>
          <w:b/>
          <w:sz w:val="24"/>
          <w:szCs w:val="24"/>
          <w:lang w:eastAsia="pt-BR"/>
        </w:rPr>
        <w:t xml:space="preserve">I. AGENDA REGIONAL  </w:t>
      </w:r>
    </w:p>
    <w:p w14:paraId="234EFA6D" w14:textId="77777777" w:rsidR="0037376A" w:rsidRPr="003A063D" w:rsidRDefault="0037376A" w:rsidP="003A063D">
      <w:pPr>
        <w:spacing w:after="0" w:line="240" w:lineRule="auto"/>
        <w:jc w:val="both"/>
        <w:rPr>
          <w:rFonts w:ascii="Arial" w:eastAsiaTheme="minorEastAsia" w:hAnsi="Arial" w:cs="Arial"/>
          <w:b/>
          <w:sz w:val="24"/>
          <w:szCs w:val="24"/>
          <w:lang w:eastAsia="pt-BR"/>
        </w:rPr>
      </w:pPr>
    </w:p>
    <w:p w14:paraId="27E9F85F" w14:textId="0F4064A7" w:rsidR="0037376A" w:rsidRPr="003A063D" w:rsidRDefault="003A063D" w:rsidP="003A063D">
      <w:pPr>
        <w:spacing w:after="0" w:line="240" w:lineRule="auto"/>
        <w:jc w:val="both"/>
        <w:rPr>
          <w:rFonts w:ascii="Arial" w:hAnsi="Arial" w:cs="Arial"/>
          <w:b/>
          <w:sz w:val="24"/>
          <w:szCs w:val="24"/>
        </w:rPr>
      </w:pPr>
      <w:r w:rsidRPr="003A063D">
        <w:rPr>
          <w:rFonts w:ascii="Arial" w:eastAsiaTheme="minorEastAsia" w:hAnsi="Arial" w:cs="Arial"/>
          <w:b/>
          <w:sz w:val="24"/>
          <w:szCs w:val="24"/>
          <w:lang w:eastAsia="pt-BR"/>
        </w:rPr>
        <w:t>1.</w:t>
      </w:r>
      <w:r w:rsidRPr="003A063D">
        <w:rPr>
          <w:rFonts w:ascii="Arial" w:hAnsi="Arial" w:cs="Arial"/>
          <w:b/>
          <w:sz w:val="24"/>
          <w:szCs w:val="24"/>
        </w:rPr>
        <w:t xml:space="preserve"> </w:t>
      </w:r>
      <w:r w:rsidR="0037376A" w:rsidRPr="003A063D">
        <w:rPr>
          <w:rFonts w:ascii="Arial" w:hAnsi="Arial" w:cs="Arial"/>
          <w:b/>
          <w:sz w:val="24"/>
          <w:szCs w:val="24"/>
        </w:rPr>
        <w:t xml:space="preserve">Administração de acordos  </w:t>
      </w:r>
    </w:p>
    <w:p w14:paraId="4245DE74" w14:textId="77777777" w:rsidR="003A063D" w:rsidRPr="003A063D" w:rsidRDefault="003A063D" w:rsidP="003A063D">
      <w:pPr>
        <w:spacing w:after="0" w:line="240" w:lineRule="auto"/>
        <w:rPr>
          <w:rFonts w:ascii="Arial" w:hAnsi="Arial" w:cs="Arial"/>
          <w:sz w:val="24"/>
          <w:szCs w:val="24"/>
        </w:rPr>
      </w:pPr>
    </w:p>
    <w:p w14:paraId="55EA2702" w14:textId="40FF803F" w:rsidR="0037376A" w:rsidRPr="003A063D" w:rsidRDefault="0037376A" w:rsidP="003A063D">
      <w:pPr>
        <w:pStyle w:val="Prrafodelista"/>
        <w:numPr>
          <w:ilvl w:val="1"/>
          <w:numId w:val="14"/>
        </w:numPr>
        <w:spacing w:after="0" w:line="240" w:lineRule="auto"/>
        <w:jc w:val="both"/>
        <w:rPr>
          <w:rFonts w:ascii="Arial" w:hAnsi="Arial" w:cs="Arial"/>
          <w:b/>
          <w:sz w:val="24"/>
          <w:szCs w:val="24"/>
        </w:rPr>
      </w:pPr>
      <w:r w:rsidRPr="003A063D">
        <w:rPr>
          <w:rFonts w:ascii="Arial" w:hAnsi="Arial" w:cs="Arial"/>
          <w:b/>
          <w:sz w:val="24"/>
          <w:szCs w:val="24"/>
        </w:rPr>
        <w:t>MERCOSUL -</w:t>
      </w:r>
      <w:r w:rsidR="008F6A06">
        <w:rPr>
          <w:rFonts w:ascii="Arial" w:hAnsi="Arial" w:cs="Arial"/>
          <w:b/>
          <w:sz w:val="24"/>
          <w:szCs w:val="24"/>
        </w:rPr>
        <w:t xml:space="preserve"> </w:t>
      </w:r>
      <w:r w:rsidRPr="003A063D">
        <w:rPr>
          <w:rFonts w:ascii="Arial" w:hAnsi="Arial" w:cs="Arial"/>
          <w:b/>
          <w:sz w:val="24"/>
          <w:szCs w:val="24"/>
        </w:rPr>
        <w:t>Chile (ACE-35)</w:t>
      </w:r>
    </w:p>
    <w:p w14:paraId="7A2B771E" w14:textId="77777777" w:rsidR="003A063D" w:rsidRPr="003A063D" w:rsidRDefault="003A063D" w:rsidP="003A063D">
      <w:pPr>
        <w:spacing w:after="0" w:line="240" w:lineRule="auto"/>
        <w:jc w:val="both"/>
        <w:rPr>
          <w:rFonts w:ascii="Arial" w:hAnsi="Arial" w:cs="Arial"/>
          <w:bCs/>
          <w:sz w:val="24"/>
          <w:szCs w:val="24"/>
        </w:rPr>
      </w:pPr>
    </w:p>
    <w:p w14:paraId="1076244B" w14:textId="25A8BB20" w:rsidR="00A90858" w:rsidRDefault="00A90858" w:rsidP="00A90858">
      <w:pPr>
        <w:spacing w:after="0" w:line="240" w:lineRule="auto"/>
        <w:jc w:val="both"/>
        <w:rPr>
          <w:rFonts w:ascii="Arial" w:hAnsi="Arial" w:cs="Arial"/>
          <w:bCs/>
          <w:sz w:val="24"/>
          <w:szCs w:val="24"/>
        </w:rPr>
      </w:pPr>
      <w:r w:rsidRPr="00A90858">
        <w:rPr>
          <w:rFonts w:ascii="Arial" w:hAnsi="Arial" w:cs="Arial"/>
          <w:bCs/>
          <w:sz w:val="24"/>
          <w:szCs w:val="24"/>
        </w:rPr>
        <w:t>As delegações celebraram a recente assinatura do Sexagésimo Nono Protocolo Adicional ao Acordo de Complementação Econômica (ACE) Nº 35</w:t>
      </w:r>
      <w:r w:rsidR="00875DA5">
        <w:rPr>
          <w:rFonts w:ascii="Arial" w:hAnsi="Arial" w:cs="Arial"/>
          <w:bCs/>
          <w:sz w:val="24"/>
          <w:szCs w:val="24"/>
        </w:rPr>
        <w:t>,</w:t>
      </w:r>
      <w:r w:rsidRPr="00A90858">
        <w:rPr>
          <w:rFonts w:ascii="Arial" w:hAnsi="Arial" w:cs="Arial"/>
          <w:bCs/>
          <w:sz w:val="24"/>
          <w:szCs w:val="24"/>
        </w:rPr>
        <w:t xml:space="preserve"> entre o MERCOSUL e a República do Chile, sobre a modernização do Regime de Origem</w:t>
      </w:r>
      <w:r w:rsidR="0020519C">
        <w:rPr>
          <w:rFonts w:ascii="Arial" w:hAnsi="Arial" w:cs="Arial"/>
          <w:bCs/>
          <w:sz w:val="24"/>
          <w:szCs w:val="24"/>
        </w:rPr>
        <w:t xml:space="preserve">, e </w:t>
      </w:r>
      <w:r w:rsidR="00727AF7">
        <w:rPr>
          <w:rFonts w:ascii="Arial" w:hAnsi="Arial" w:cs="Arial"/>
          <w:bCs/>
          <w:sz w:val="24"/>
          <w:szCs w:val="24"/>
        </w:rPr>
        <w:t xml:space="preserve">a </w:t>
      </w:r>
      <w:r w:rsidR="0020519C">
        <w:rPr>
          <w:rFonts w:ascii="Arial" w:hAnsi="Arial" w:cs="Arial"/>
          <w:bCs/>
          <w:sz w:val="24"/>
          <w:szCs w:val="24"/>
        </w:rPr>
        <w:t>sua internalização na Argentina, no Brasil</w:t>
      </w:r>
      <w:r w:rsidR="00461B71">
        <w:rPr>
          <w:rFonts w:ascii="Arial" w:hAnsi="Arial" w:cs="Arial"/>
          <w:bCs/>
          <w:sz w:val="24"/>
          <w:szCs w:val="24"/>
        </w:rPr>
        <w:t>,</w:t>
      </w:r>
      <w:r w:rsidR="00FC604B">
        <w:rPr>
          <w:rFonts w:ascii="Arial" w:hAnsi="Arial" w:cs="Arial"/>
          <w:bCs/>
          <w:sz w:val="24"/>
          <w:szCs w:val="24"/>
        </w:rPr>
        <w:t xml:space="preserve"> no Uruguai</w:t>
      </w:r>
      <w:r w:rsidR="0020519C">
        <w:rPr>
          <w:rFonts w:ascii="Arial" w:hAnsi="Arial" w:cs="Arial"/>
          <w:bCs/>
          <w:sz w:val="24"/>
          <w:szCs w:val="24"/>
        </w:rPr>
        <w:t xml:space="preserve"> </w:t>
      </w:r>
      <w:r w:rsidR="00252BD8">
        <w:rPr>
          <w:rFonts w:ascii="Arial" w:hAnsi="Arial" w:cs="Arial"/>
          <w:bCs/>
          <w:sz w:val="24"/>
          <w:szCs w:val="24"/>
        </w:rPr>
        <w:t>e</w:t>
      </w:r>
      <w:r w:rsidR="0020519C">
        <w:rPr>
          <w:rFonts w:ascii="Arial" w:hAnsi="Arial" w:cs="Arial"/>
          <w:bCs/>
          <w:sz w:val="24"/>
          <w:szCs w:val="24"/>
        </w:rPr>
        <w:t xml:space="preserve"> no Chile</w:t>
      </w:r>
      <w:r w:rsidRPr="00A90858">
        <w:rPr>
          <w:rFonts w:ascii="Arial" w:hAnsi="Arial" w:cs="Arial"/>
          <w:bCs/>
          <w:sz w:val="24"/>
          <w:szCs w:val="24"/>
        </w:rPr>
        <w:t>.</w:t>
      </w:r>
      <w:r w:rsidR="0020519C">
        <w:rPr>
          <w:rFonts w:ascii="Arial" w:hAnsi="Arial" w:cs="Arial"/>
          <w:bCs/>
          <w:sz w:val="24"/>
          <w:szCs w:val="24"/>
        </w:rPr>
        <w:t xml:space="preserve"> </w:t>
      </w:r>
      <w:r w:rsidR="003F6F85">
        <w:rPr>
          <w:rFonts w:ascii="Arial" w:hAnsi="Arial" w:cs="Arial"/>
          <w:bCs/>
          <w:sz w:val="24"/>
          <w:szCs w:val="24"/>
        </w:rPr>
        <w:t xml:space="preserve">A delegação do </w:t>
      </w:r>
      <w:r w:rsidR="0020519C">
        <w:rPr>
          <w:rFonts w:ascii="Arial" w:hAnsi="Arial" w:cs="Arial"/>
          <w:bCs/>
          <w:sz w:val="24"/>
          <w:szCs w:val="24"/>
        </w:rPr>
        <w:t>Paraguai informou que o instrumento está em processo</w:t>
      </w:r>
      <w:r w:rsidR="00692B70">
        <w:rPr>
          <w:rFonts w:ascii="Arial" w:hAnsi="Arial" w:cs="Arial"/>
          <w:bCs/>
          <w:sz w:val="24"/>
          <w:szCs w:val="24"/>
        </w:rPr>
        <w:t xml:space="preserve"> de</w:t>
      </w:r>
      <w:r w:rsidR="0020519C">
        <w:rPr>
          <w:rFonts w:ascii="Arial" w:hAnsi="Arial" w:cs="Arial"/>
          <w:bCs/>
          <w:sz w:val="24"/>
          <w:szCs w:val="24"/>
        </w:rPr>
        <w:t xml:space="preserve"> internalização naquele país.</w:t>
      </w:r>
    </w:p>
    <w:p w14:paraId="453140B3" w14:textId="77777777" w:rsidR="00FC604B" w:rsidRPr="00A90858" w:rsidRDefault="00FC604B" w:rsidP="00A90858">
      <w:pPr>
        <w:spacing w:after="0" w:line="240" w:lineRule="auto"/>
        <w:jc w:val="both"/>
        <w:rPr>
          <w:rFonts w:ascii="Arial" w:hAnsi="Arial" w:cs="Arial"/>
          <w:bCs/>
          <w:sz w:val="24"/>
          <w:szCs w:val="24"/>
        </w:rPr>
      </w:pPr>
    </w:p>
    <w:p w14:paraId="3779AF7C" w14:textId="5FB1491E" w:rsidR="00A90858" w:rsidRDefault="0020519C" w:rsidP="00A90858">
      <w:pPr>
        <w:spacing w:after="0" w:line="240" w:lineRule="auto"/>
        <w:jc w:val="both"/>
        <w:rPr>
          <w:rFonts w:ascii="Arial" w:hAnsi="Arial" w:cs="Arial"/>
          <w:bCs/>
          <w:sz w:val="24"/>
          <w:szCs w:val="24"/>
        </w:rPr>
      </w:pPr>
      <w:r>
        <w:rPr>
          <w:rFonts w:ascii="Arial" w:hAnsi="Arial" w:cs="Arial"/>
          <w:bCs/>
          <w:sz w:val="24"/>
          <w:szCs w:val="24"/>
        </w:rPr>
        <w:t>A PPTB recordou a recente conclusão da Iniciativa Facilitadora de Comércio no Setor de Cosméticos, entre Brasil e Chile, no âmbito do ACE-35, e informou do interesse dos dois países em replicar o acordo para outros setores.</w:t>
      </w:r>
    </w:p>
    <w:p w14:paraId="76800D28" w14:textId="77777777" w:rsidR="00727AF7" w:rsidRPr="00A90858" w:rsidRDefault="00727AF7" w:rsidP="00A90858">
      <w:pPr>
        <w:spacing w:after="0" w:line="240" w:lineRule="auto"/>
        <w:jc w:val="both"/>
        <w:rPr>
          <w:rFonts w:ascii="Arial" w:hAnsi="Arial" w:cs="Arial"/>
          <w:bCs/>
          <w:sz w:val="24"/>
          <w:szCs w:val="24"/>
        </w:rPr>
      </w:pPr>
    </w:p>
    <w:p w14:paraId="12E7510B" w14:textId="5705567C" w:rsidR="0037376A" w:rsidRPr="003A063D" w:rsidRDefault="0037376A" w:rsidP="003A063D">
      <w:pPr>
        <w:pStyle w:val="Prrafodelista"/>
        <w:numPr>
          <w:ilvl w:val="1"/>
          <w:numId w:val="14"/>
        </w:numPr>
        <w:spacing w:after="0" w:line="240" w:lineRule="auto"/>
        <w:jc w:val="both"/>
        <w:rPr>
          <w:rFonts w:ascii="Arial" w:hAnsi="Arial" w:cs="Arial"/>
          <w:b/>
          <w:sz w:val="24"/>
          <w:szCs w:val="24"/>
        </w:rPr>
      </w:pPr>
      <w:r w:rsidRPr="003A063D">
        <w:rPr>
          <w:rFonts w:ascii="Arial" w:hAnsi="Arial" w:cs="Arial"/>
          <w:b/>
          <w:sz w:val="24"/>
          <w:szCs w:val="24"/>
        </w:rPr>
        <w:t>MERCOSUL -</w:t>
      </w:r>
      <w:r w:rsidR="006B3DA5">
        <w:rPr>
          <w:rFonts w:ascii="Arial" w:hAnsi="Arial" w:cs="Arial"/>
          <w:b/>
          <w:sz w:val="24"/>
          <w:szCs w:val="24"/>
        </w:rPr>
        <w:t xml:space="preserve"> </w:t>
      </w:r>
      <w:r w:rsidRPr="003A063D">
        <w:rPr>
          <w:rFonts w:ascii="Arial" w:hAnsi="Arial" w:cs="Arial"/>
          <w:b/>
          <w:sz w:val="24"/>
          <w:szCs w:val="24"/>
        </w:rPr>
        <w:t>Colômbia (ACE -72)</w:t>
      </w:r>
    </w:p>
    <w:p w14:paraId="51E4DCA2" w14:textId="77777777" w:rsidR="003A063D" w:rsidRPr="003A063D" w:rsidRDefault="003A063D" w:rsidP="003A063D">
      <w:pPr>
        <w:spacing w:after="0" w:line="240" w:lineRule="auto"/>
        <w:rPr>
          <w:rFonts w:ascii="Arial" w:hAnsi="Arial" w:cs="Arial"/>
          <w:bCs/>
          <w:sz w:val="24"/>
          <w:szCs w:val="24"/>
        </w:rPr>
      </w:pPr>
    </w:p>
    <w:p w14:paraId="3C5CD4D0" w14:textId="4B2958C6" w:rsidR="00A90858" w:rsidRPr="00A90858" w:rsidRDefault="00A90858" w:rsidP="00A90858">
      <w:pPr>
        <w:spacing w:after="0" w:line="240" w:lineRule="auto"/>
        <w:jc w:val="both"/>
        <w:rPr>
          <w:rFonts w:ascii="Arial" w:hAnsi="Arial" w:cs="Arial"/>
          <w:bCs/>
          <w:sz w:val="24"/>
          <w:szCs w:val="24"/>
        </w:rPr>
      </w:pPr>
      <w:r w:rsidRPr="002A213C">
        <w:rPr>
          <w:rFonts w:ascii="Arial" w:hAnsi="Arial" w:cs="Arial"/>
          <w:bCs/>
          <w:sz w:val="24"/>
          <w:szCs w:val="24"/>
        </w:rPr>
        <w:t xml:space="preserve">A PPTB atualizou o estado das negociações </w:t>
      </w:r>
      <w:r w:rsidR="00FA2FCD" w:rsidRPr="002A213C">
        <w:rPr>
          <w:rFonts w:ascii="Arial" w:hAnsi="Arial" w:cs="Arial"/>
          <w:bCs/>
          <w:sz w:val="24"/>
          <w:szCs w:val="24"/>
        </w:rPr>
        <w:t xml:space="preserve">para a modernização do ACE-72, </w:t>
      </w:r>
      <w:r w:rsidR="00576D20" w:rsidRPr="002A213C">
        <w:rPr>
          <w:rFonts w:ascii="Arial" w:hAnsi="Arial" w:cs="Arial"/>
          <w:bCs/>
          <w:sz w:val="24"/>
          <w:szCs w:val="24"/>
        </w:rPr>
        <w:t>com destaque para a recente conclusão do</w:t>
      </w:r>
      <w:r w:rsidR="002A213C" w:rsidRPr="002A213C">
        <w:rPr>
          <w:rFonts w:ascii="Arial" w:hAnsi="Arial" w:cs="Arial"/>
          <w:bCs/>
          <w:sz w:val="24"/>
          <w:szCs w:val="24"/>
        </w:rPr>
        <w:t xml:space="preserve"> </w:t>
      </w:r>
      <w:r w:rsidR="00FA2FCD" w:rsidRPr="002A213C">
        <w:rPr>
          <w:rFonts w:ascii="Arial" w:hAnsi="Arial" w:cs="Arial"/>
          <w:bCs/>
          <w:sz w:val="24"/>
          <w:szCs w:val="24"/>
        </w:rPr>
        <w:t xml:space="preserve">texto sobre Regras de Origem, a ser </w:t>
      </w:r>
      <w:r w:rsidR="00FC604B" w:rsidRPr="002A213C">
        <w:rPr>
          <w:rFonts w:ascii="Arial" w:hAnsi="Arial" w:cs="Arial"/>
          <w:bCs/>
          <w:sz w:val="24"/>
          <w:szCs w:val="24"/>
        </w:rPr>
        <w:t>oportunamente</w:t>
      </w:r>
      <w:r w:rsidR="00FA2FCD" w:rsidRPr="002A213C">
        <w:rPr>
          <w:rFonts w:ascii="Arial" w:hAnsi="Arial" w:cs="Arial"/>
          <w:bCs/>
          <w:sz w:val="24"/>
          <w:szCs w:val="24"/>
        </w:rPr>
        <w:t xml:space="preserve"> encaminhado à</w:t>
      </w:r>
      <w:r w:rsidRPr="002A213C">
        <w:rPr>
          <w:rFonts w:ascii="Arial" w:hAnsi="Arial" w:cs="Arial"/>
          <w:bCs/>
          <w:sz w:val="24"/>
          <w:szCs w:val="24"/>
        </w:rPr>
        <w:t xml:space="preserve"> Colômbia</w:t>
      </w:r>
      <w:r w:rsidR="00FA2FCD" w:rsidRPr="002A213C">
        <w:rPr>
          <w:rFonts w:ascii="Arial" w:hAnsi="Arial" w:cs="Arial"/>
          <w:bCs/>
          <w:sz w:val="24"/>
          <w:szCs w:val="24"/>
        </w:rPr>
        <w:t>, bem como para o exercício de transposição da nomenclatura do Sistema H</w:t>
      </w:r>
      <w:r w:rsidR="00576D20" w:rsidRPr="002A213C">
        <w:rPr>
          <w:rFonts w:ascii="Arial" w:hAnsi="Arial" w:cs="Arial"/>
          <w:bCs/>
          <w:sz w:val="24"/>
          <w:szCs w:val="24"/>
        </w:rPr>
        <w:t>armonizado, para a versão 2017. A delegação do Paraguai manifestou a necessidade de manter um tratamento diferenciado, atendendo ao interesse de contar com condições que permitam uma participação equilibrada e eficaz nos processos de integração regional.</w:t>
      </w:r>
      <w:r w:rsidR="00C93BFB" w:rsidRPr="002A213C">
        <w:rPr>
          <w:rFonts w:ascii="Arial" w:hAnsi="Arial" w:cs="Arial"/>
          <w:bCs/>
          <w:sz w:val="24"/>
          <w:szCs w:val="24"/>
        </w:rPr>
        <w:t xml:space="preserve"> </w:t>
      </w:r>
      <w:r w:rsidR="00875DA5" w:rsidRPr="002A213C">
        <w:rPr>
          <w:rFonts w:ascii="Arial" w:hAnsi="Arial" w:cs="Arial"/>
          <w:bCs/>
          <w:sz w:val="24"/>
          <w:szCs w:val="24"/>
        </w:rPr>
        <w:t xml:space="preserve">A </w:t>
      </w:r>
      <w:r w:rsidR="00875DA5" w:rsidRPr="002A213C">
        <w:rPr>
          <w:rFonts w:ascii="Arial" w:hAnsi="Arial" w:cs="Arial"/>
          <w:bCs/>
          <w:sz w:val="24"/>
          <w:szCs w:val="24"/>
        </w:rPr>
        <w:lastRenderedPageBreak/>
        <w:t>PPTB também fez comentários sobre a</w:t>
      </w:r>
      <w:r w:rsidR="00FA2FCD" w:rsidRPr="002A213C">
        <w:rPr>
          <w:rFonts w:ascii="Arial" w:hAnsi="Arial" w:cs="Arial"/>
          <w:bCs/>
          <w:sz w:val="24"/>
          <w:szCs w:val="24"/>
        </w:rPr>
        <w:t xml:space="preserve"> atualização do Sistema de Solução de </w:t>
      </w:r>
      <w:r w:rsidR="00FA2FCD">
        <w:rPr>
          <w:rFonts w:ascii="Arial" w:hAnsi="Arial" w:cs="Arial"/>
          <w:bCs/>
          <w:sz w:val="24"/>
          <w:szCs w:val="24"/>
        </w:rPr>
        <w:t>Controvérsias</w:t>
      </w:r>
      <w:r w:rsidR="00875DA5">
        <w:rPr>
          <w:rFonts w:ascii="Arial" w:hAnsi="Arial" w:cs="Arial"/>
          <w:bCs/>
          <w:sz w:val="24"/>
          <w:szCs w:val="24"/>
        </w:rPr>
        <w:t xml:space="preserve"> e comprometeu-se a circular os </w:t>
      </w:r>
      <w:r w:rsidR="00FA2FCD">
        <w:rPr>
          <w:rFonts w:ascii="Arial" w:hAnsi="Arial" w:cs="Arial"/>
          <w:bCs/>
          <w:sz w:val="24"/>
          <w:szCs w:val="24"/>
        </w:rPr>
        <w:t xml:space="preserve">textos mais recentes </w:t>
      </w:r>
      <w:r w:rsidR="00875DA5">
        <w:rPr>
          <w:rFonts w:ascii="Arial" w:hAnsi="Arial" w:cs="Arial"/>
          <w:bCs/>
          <w:sz w:val="24"/>
          <w:szCs w:val="24"/>
        </w:rPr>
        <w:t>sobre o tema</w:t>
      </w:r>
      <w:r w:rsidR="00FA2FCD">
        <w:rPr>
          <w:rFonts w:ascii="Arial" w:hAnsi="Arial" w:cs="Arial"/>
          <w:bCs/>
          <w:sz w:val="24"/>
          <w:szCs w:val="24"/>
        </w:rPr>
        <w:t>.</w:t>
      </w:r>
    </w:p>
    <w:p w14:paraId="21FC4EBA" w14:textId="77777777" w:rsidR="00A90858" w:rsidRPr="00A90858" w:rsidRDefault="00A90858" w:rsidP="003A063D">
      <w:pPr>
        <w:spacing w:after="0" w:line="240" w:lineRule="auto"/>
        <w:jc w:val="both"/>
        <w:rPr>
          <w:rFonts w:ascii="Arial" w:hAnsi="Arial" w:cs="Arial"/>
          <w:bCs/>
          <w:sz w:val="24"/>
          <w:szCs w:val="24"/>
        </w:rPr>
      </w:pPr>
    </w:p>
    <w:p w14:paraId="4F1CDA41" w14:textId="1FD2048D" w:rsidR="0037376A" w:rsidRPr="003A063D" w:rsidRDefault="0037376A" w:rsidP="003A063D">
      <w:pPr>
        <w:pStyle w:val="Prrafodelista"/>
        <w:numPr>
          <w:ilvl w:val="1"/>
          <w:numId w:val="14"/>
        </w:numPr>
        <w:spacing w:after="0" w:line="240" w:lineRule="auto"/>
        <w:jc w:val="both"/>
        <w:rPr>
          <w:rFonts w:ascii="Arial" w:hAnsi="Arial" w:cs="Arial"/>
          <w:b/>
          <w:sz w:val="24"/>
          <w:szCs w:val="24"/>
        </w:rPr>
      </w:pPr>
      <w:r w:rsidRPr="003A063D">
        <w:rPr>
          <w:rFonts w:ascii="Arial" w:hAnsi="Arial" w:cs="Arial"/>
          <w:b/>
          <w:sz w:val="24"/>
          <w:szCs w:val="24"/>
        </w:rPr>
        <w:t>MERCOSUL -</w:t>
      </w:r>
      <w:r w:rsidR="006B3DA5">
        <w:rPr>
          <w:rFonts w:ascii="Arial" w:hAnsi="Arial" w:cs="Arial"/>
          <w:b/>
          <w:sz w:val="24"/>
          <w:szCs w:val="24"/>
        </w:rPr>
        <w:t xml:space="preserve"> </w:t>
      </w:r>
      <w:r w:rsidRPr="003A063D">
        <w:rPr>
          <w:rFonts w:ascii="Arial" w:hAnsi="Arial" w:cs="Arial"/>
          <w:b/>
          <w:sz w:val="24"/>
          <w:szCs w:val="24"/>
        </w:rPr>
        <w:t>Equador (ACE -59)</w:t>
      </w:r>
    </w:p>
    <w:p w14:paraId="5D810156" w14:textId="77777777" w:rsidR="003A063D" w:rsidRPr="003A063D" w:rsidRDefault="003A063D" w:rsidP="003A063D">
      <w:pPr>
        <w:spacing w:after="0" w:line="240" w:lineRule="auto"/>
        <w:jc w:val="both"/>
        <w:rPr>
          <w:rFonts w:ascii="Arial" w:hAnsi="Arial" w:cs="Arial"/>
          <w:bCs/>
          <w:sz w:val="24"/>
          <w:szCs w:val="24"/>
        </w:rPr>
      </w:pPr>
    </w:p>
    <w:p w14:paraId="78E2E0A1" w14:textId="596DAF59" w:rsidR="003A063D" w:rsidRDefault="00E1284E" w:rsidP="003A063D">
      <w:pPr>
        <w:spacing w:after="0" w:line="240" w:lineRule="auto"/>
        <w:jc w:val="both"/>
        <w:rPr>
          <w:rFonts w:ascii="Arial" w:hAnsi="Arial" w:cs="Arial"/>
          <w:bCs/>
          <w:sz w:val="24"/>
          <w:szCs w:val="24"/>
        </w:rPr>
      </w:pPr>
      <w:r>
        <w:rPr>
          <w:rFonts w:ascii="Arial" w:hAnsi="Arial" w:cs="Arial"/>
          <w:bCs/>
          <w:sz w:val="24"/>
          <w:szCs w:val="24"/>
        </w:rPr>
        <w:t>A PPTB referiu-se à visita oficial do Presidente do Equador a</w:t>
      </w:r>
      <w:r w:rsidR="00692B70">
        <w:rPr>
          <w:rFonts w:ascii="Arial" w:hAnsi="Arial" w:cs="Arial"/>
          <w:bCs/>
          <w:sz w:val="24"/>
          <w:szCs w:val="24"/>
        </w:rPr>
        <w:t>o</w:t>
      </w:r>
      <w:r>
        <w:rPr>
          <w:rFonts w:ascii="Arial" w:hAnsi="Arial" w:cs="Arial"/>
          <w:bCs/>
          <w:sz w:val="24"/>
          <w:szCs w:val="24"/>
        </w:rPr>
        <w:t xml:space="preserve"> Brasil</w:t>
      </w:r>
      <w:r w:rsidR="00E94A98">
        <w:rPr>
          <w:rFonts w:ascii="Arial" w:hAnsi="Arial" w:cs="Arial"/>
          <w:bCs/>
          <w:sz w:val="24"/>
          <w:szCs w:val="24"/>
        </w:rPr>
        <w:t>, em 18 de agosto</w:t>
      </w:r>
      <w:r w:rsidR="00576D20">
        <w:rPr>
          <w:rFonts w:ascii="Arial" w:hAnsi="Arial" w:cs="Arial"/>
          <w:bCs/>
          <w:sz w:val="24"/>
          <w:szCs w:val="24"/>
        </w:rPr>
        <w:t xml:space="preserve"> de 2025</w:t>
      </w:r>
      <w:r w:rsidR="00E94A98">
        <w:rPr>
          <w:rFonts w:ascii="Arial" w:hAnsi="Arial" w:cs="Arial"/>
          <w:bCs/>
          <w:sz w:val="24"/>
          <w:szCs w:val="24"/>
        </w:rPr>
        <w:t>,</w:t>
      </w:r>
      <w:r>
        <w:rPr>
          <w:rFonts w:ascii="Arial" w:hAnsi="Arial" w:cs="Arial"/>
          <w:bCs/>
          <w:sz w:val="24"/>
          <w:szCs w:val="24"/>
        </w:rPr>
        <w:t xml:space="preserve"> e</w:t>
      </w:r>
      <w:r w:rsidR="00C73A7A">
        <w:rPr>
          <w:rFonts w:ascii="Arial" w:hAnsi="Arial" w:cs="Arial"/>
          <w:bCs/>
          <w:sz w:val="24"/>
          <w:szCs w:val="24"/>
        </w:rPr>
        <w:t xml:space="preserve">, nesse </w:t>
      </w:r>
      <w:r w:rsidR="00875DA5">
        <w:rPr>
          <w:rFonts w:ascii="Arial" w:hAnsi="Arial" w:cs="Arial"/>
          <w:bCs/>
          <w:sz w:val="24"/>
          <w:szCs w:val="24"/>
        </w:rPr>
        <w:t>contexto</w:t>
      </w:r>
      <w:r w:rsidR="00C73A7A">
        <w:rPr>
          <w:rFonts w:ascii="Arial" w:hAnsi="Arial" w:cs="Arial"/>
          <w:bCs/>
          <w:sz w:val="24"/>
          <w:szCs w:val="24"/>
        </w:rPr>
        <w:t xml:space="preserve">, </w:t>
      </w:r>
      <w:r w:rsidR="00692B70">
        <w:rPr>
          <w:rFonts w:ascii="Arial" w:hAnsi="Arial" w:cs="Arial"/>
          <w:bCs/>
          <w:sz w:val="24"/>
          <w:szCs w:val="24"/>
        </w:rPr>
        <w:t>discorreu sobre a</w:t>
      </w:r>
      <w:r w:rsidR="00C73A7A">
        <w:rPr>
          <w:rFonts w:ascii="Arial" w:hAnsi="Arial" w:cs="Arial"/>
          <w:bCs/>
          <w:sz w:val="24"/>
          <w:szCs w:val="24"/>
        </w:rPr>
        <w:t xml:space="preserve"> </w:t>
      </w:r>
      <w:r>
        <w:rPr>
          <w:rFonts w:ascii="Arial" w:hAnsi="Arial" w:cs="Arial"/>
          <w:bCs/>
          <w:sz w:val="24"/>
          <w:szCs w:val="24"/>
        </w:rPr>
        <w:t xml:space="preserve">intenção </w:t>
      </w:r>
      <w:r w:rsidR="00692B70">
        <w:rPr>
          <w:rFonts w:ascii="Arial" w:hAnsi="Arial" w:cs="Arial"/>
          <w:bCs/>
          <w:sz w:val="24"/>
          <w:szCs w:val="24"/>
        </w:rPr>
        <w:t>de</w:t>
      </w:r>
      <w:r>
        <w:rPr>
          <w:rFonts w:ascii="Arial" w:hAnsi="Arial" w:cs="Arial"/>
          <w:bCs/>
          <w:sz w:val="24"/>
          <w:szCs w:val="24"/>
        </w:rPr>
        <w:t xml:space="preserve"> </w:t>
      </w:r>
      <w:r w:rsidR="00692B70">
        <w:rPr>
          <w:rFonts w:ascii="Arial" w:hAnsi="Arial" w:cs="Arial"/>
          <w:bCs/>
          <w:sz w:val="24"/>
          <w:szCs w:val="24"/>
        </w:rPr>
        <w:t>modernizar</w:t>
      </w:r>
      <w:r>
        <w:rPr>
          <w:rFonts w:ascii="Arial" w:hAnsi="Arial" w:cs="Arial"/>
          <w:bCs/>
          <w:sz w:val="24"/>
          <w:szCs w:val="24"/>
        </w:rPr>
        <w:t xml:space="preserve"> o ACE</w:t>
      </w:r>
      <w:r w:rsidR="00727AF7">
        <w:rPr>
          <w:rFonts w:ascii="Arial" w:hAnsi="Arial" w:cs="Arial"/>
          <w:bCs/>
          <w:sz w:val="24"/>
          <w:szCs w:val="24"/>
        </w:rPr>
        <w:t>-</w:t>
      </w:r>
      <w:r>
        <w:rPr>
          <w:rFonts w:ascii="Arial" w:hAnsi="Arial" w:cs="Arial"/>
          <w:bCs/>
          <w:sz w:val="24"/>
          <w:szCs w:val="24"/>
        </w:rPr>
        <w:t xml:space="preserve">59. </w:t>
      </w:r>
      <w:r w:rsidR="0044773C">
        <w:rPr>
          <w:rFonts w:ascii="Arial" w:hAnsi="Arial" w:cs="Arial"/>
          <w:bCs/>
          <w:sz w:val="24"/>
          <w:szCs w:val="24"/>
        </w:rPr>
        <w:t>No mesmo sentido, a delega</w:t>
      </w:r>
      <w:r w:rsidR="0044773C">
        <w:rPr>
          <w:rFonts w:ascii="Arial" w:eastAsiaTheme="minorEastAsia" w:hAnsi="Arial" w:cs="Arial"/>
          <w:bCs/>
          <w:sz w:val="24"/>
          <w:szCs w:val="24"/>
          <w:lang w:eastAsia="pt-BR"/>
        </w:rPr>
        <w:t>ção do Uruguai informou sobre</w:t>
      </w:r>
      <w:r w:rsidR="0044773C">
        <w:rPr>
          <w:rFonts w:ascii="Arial" w:hAnsi="Arial" w:cs="Arial"/>
          <w:bCs/>
          <w:sz w:val="24"/>
          <w:szCs w:val="24"/>
        </w:rPr>
        <w:t xml:space="preserve"> </w:t>
      </w:r>
      <w:r w:rsidR="00576D20">
        <w:rPr>
          <w:rFonts w:ascii="Arial" w:hAnsi="Arial" w:cs="Arial"/>
          <w:bCs/>
          <w:sz w:val="24"/>
          <w:szCs w:val="24"/>
        </w:rPr>
        <w:t>a</w:t>
      </w:r>
      <w:r w:rsidR="0044773C">
        <w:rPr>
          <w:rFonts w:ascii="Arial" w:hAnsi="Arial" w:cs="Arial"/>
          <w:bCs/>
          <w:sz w:val="24"/>
          <w:szCs w:val="24"/>
        </w:rPr>
        <w:t xml:space="preserve"> visita oficial do Presidente do Equador ao Uruguai</w:t>
      </w:r>
      <w:r w:rsidR="00576D20">
        <w:rPr>
          <w:rFonts w:ascii="Arial" w:hAnsi="Arial" w:cs="Arial"/>
          <w:bCs/>
          <w:sz w:val="24"/>
          <w:szCs w:val="24"/>
        </w:rPr>
        <w:t>,</w:t>
      </w:r>
      <w:r w:rsidR="0044773C">
        <w:rPr>
          <w:rFonts w:ascii="Arial" w:hAnsi="Arial" w:cs="Arial"/>
          <w:bCs/>
          <w:sz w:val="24"/>
          <w:szCs w:val="24"/>
        </w:rPr>
        <w:t xml:space="preserve"> no passado 19 de agosto</w:t>
      </w:r>
      <w:r w:rsidR="00576D20">
        <w:rPr>
          <w:rFonts w:ascii="Arial" w:hAnsi="Arial" w:cs="Arial"/>
          <w:bCs/>
          <w:sz w:val="24"/>
          <w:szCs w:val="24"/>
        </w:rPr>
        <w:t>;</w:t>
      </w:r>
      <w:r w:rsidR="0044773C">
        <w:rPr>
          <w:rFonts w:ascii="Arial" w:hAnsi="Arial" w:cs="Arial"/>
          <w:bCs/>
          <w:sz w:val="24"/>
          <w:szCs w:val="24"/>
        </w:rPr>
        <w:t xml:space="preserve"> </w:t>
      </w:r>
      <w:r w:rsidR="00576D20">
        <w:rPr>
          <w:rFonts w:ascii="Arial" w:hAnsi="Arial" w:cs="Arial"/>
          <w:bCs/>
          <w:sz w:val="24"/>
          <w:szCs w:val="24"/>
        </w:rPr>
        <w:t>e</w:t>
      </w:r>
      <w:r w:rsidR="00576D20" w:rsidRPr="00576D20">
        <w:rPr>
          <w:rFonts w:ascii="Arial" w:hAnsi="Arial" w:cs="Arial"/>
          <w:bCs/>
          <w:sz w:val="24"/>
          <w:szCs w:val="24"/>
        </w:rPr>
        <w:t xml:space="preserve"> a delegação </w:t>
      </w:r>
      <w:r w:rsidR="0002641E">
        <w:rPr>
          <w:rFonts w:ascii="Arial" w:hAnsi="Arial" w:cs="Arial"/>
          <w:bCs/>
          <w:sz w:val="24"/>
          <w:szCs w:val="24"/>
        </w:rPr>
        <w:t>da A</w:t>
      </w:r>
      <w:r w:rsidR="00576D20" w:rsidRPr="00576D20">
        <w:rPr>
          <w:rFonts w:ascii="Arial" w:hAnsi="Arial" w:cs="Arial"/>
          <w:bCs/>
          <w:sz w:val="24"/>
          <w:szCs w:val="24"/>
        </w:rPr>
        <w:t>rgentina informou sobre a visita oficial do Presidente do Equador à Argentina</w:t>
      </w:r>
      <w:r w:rsidR="00576D20">
        <w:rPr>
          <w:rFonts w:ascii="Arial" w:hAnsi="Arial" w:cs="Arial"/>
          <w:bCs/>
          <w:sz w:val="24"/>
          <w:szCs w:val="24"/>
        </w:rPr>
        <w:t>,</w:t>
      </w:r>
      <w:r w:rsidR="00576D20" w:rsidRPr="00576D20">
        <w:rPr>
          <w:rFonts w:ascii="Arial" w:hAnsi="Arial" w:cs="Arial"/>
          <w:bCs/>
          <w:sz w:val="24"/>
          <w:szCs w:val="24"/>
        </w:rPr>
        <w:t xml:space="preserve"> no </w:t>
      </w:r>
      <w:r w:rsidR="00576D20">
        <w:rPr>
          <w:rFonts w:ascii="Arial" w:hAnsi="Arial" w:cs="Arial"/>
          <w:bCs/>
          <w:sz w:val="24"/>
          <w:szCs w:val="24"/>
        </w:rPr>
        <w:t xml:space="preserve">dia </w:t>
      </w:r>
      <w:r w:rsidR="00576D20" w:rsidRPr="00576D20">
        <w:rPr>
          <w:rFonts w:ascii="Arial" w:hAnsi="Arial" w:cs="Arial"/>
          <w:bCs/>
          <w:sz w:val="24"/>
          <w:szCs w:val="24"/>
        </w:rPr>
        <w:t>21 de agosto.</w:t>
      </w:r>
    </w:p>
    <w:p w14:paraId="06BC1F7A" w14:textId="77777777" w:rsidR="00A90858" w:rsidRDefault="00A90858" w:rsidP="003A063D">
      <w:pPr>
        <w:spacing w:after="0" w:line="240" w:lineRule="auto"/>
        <w:jc w:val="both"/>
        <w:rPr>
          <w:rFonts w:ascii="Arial" w:hAnsi="Arial" w:cs="Arial"/>
          <w:bCs/>
          <w:sz w:val="24"/>
          <w:szCs w:val="24"/>
        </w:rPr>
      </w:pPr>
    </w:p>
    <w:p w14:paraId="07187AAB" w14:textId="5A4EA604" w:rsidR="00A90858" w:rsidRPr="00B075BF" w:rsidRDefault="00E1284E" w:rsidP="003A063D">
      <w:pPr>
        <w:spacing w:after="0" w:line="240" w:lineRule="auto"/>
        <w:jc w:val="both"/>
        <w:rPr>
          <w:rFonts w:ascii="Arial" w:hAnsi="Arial" w:cs="Arial"/>
          <w:bCs/>
          <w:sz w:val="24"/>
          <w:szCs w:val="24"/>
        </w:rPr>
      </w:pPr>
      <w:r w:rsidRPr="00B075BF">
        <w:rPr>
          <w:rFonts w:ascii="Arial" w:hAnsi="Arial" w:cs="Arial"/>
          <w:bCs/>
          <w:sz w:val="24"/>
          <w:szCs w:val="24"/>
        </w:rPr>
        <w:t xml:space="preserve">As delegações concordaram quanto à conveniência de </w:t>
      </w:r>
      <w:r w:rsidR="009B00EF" w:rsidRPr="00B075BF">
        <w:rPr>
          <w:rFonts w:ascii="Arial" w:hAnsi="Arial" w:cs="Arial"/>
          <w:bCs/>
          <w:sz w:val="24"/>
          <w:szCs w:val="24"/>
        </w:rPr>
        <w:t>manter</w:t>
      </w:r>
      <w:r w:rsidR="00962024" w:rsidRPr="00B075BF">
        <w:rPr>
          <w:rFonts w:ascii="Arial" w:hAnsi="Arial" w:cs="Arial"/>
          <w:bCs/>
          <w:sz w:val="24"/>
          <w:szCs w:val="24"/>
        </w:rPr>
        <w:t xml:space="preserve">, oportunamente, </w:t>
      </w:r>
      <w:r w:rsidR="009B00EF" w:rsidRPr="00B075BF">
        <w:rPr>
          <w:rFonts w:ascii="Arial" w:hAnsi="Arial" w:cs="Arial"/>
          <w:bCs/>
          <w:sz w:val="24"/>
          <w:szCs w:val="24"/>
        </w:rPr>
        <w:t>uma reunião com a contraparte</w:t>
      </w:r>
      <w:r w:rsidR="00962024" w:rsidRPr="00B075BF">
        <w:rPr>
          <w:rFonts w:ascii="Arial" w:hAnsi="Arial" w:cs="Arial"/>
          <w:bCs/>
          <w:sz w:val="24"/>
          <w:szCs w:val="24"/>
        </w:rPr>
        <w:t xml:space="preserve">, </w:t>
      </w:r>
      <w:r w:rsidR="00FA2FCD" w:rsidRPr="00B075BF">
        <w:rPr>
          <w:rFonts w:ascii="Arial" w:hAnsi="Arial" w:cs="Arial"/>
          <w:bCs/>
          <w:sz w:val="24"/>
          <w:szCs w:val="24"/>
        </w:rPr>
        <w:t>com vistas à modernização</w:t>
      </w:r>
      <w:r w:rsidR="00962024" w:rsidRPr="00B075BF">
        <w:rPr>
          <w:rFonts w:ascii="Arial" w:hAnsi="Arial" w:cs="Arial"/>
          <w:bCs/>
          <w:sz w:val="24"/>
          <w:szCs w:val="24"/>
        </w:rPr>
        <w:t xml:space="preserve"> do ACE-59</w:t>
      </w:r>
      <w:r w:rsidR="00FA2FCD" w:rsidRPr="00B075BF">
        <w:rPr>
          <w:rFonts w:ascii="Arial" w:hAnsi="Arial" w:cs="Arial"/>
          <w:bCs/>
          <w:sz w:val="24"/>
          <w:szCs w:val="24"/>
        </w:rPr>
        <w:t xml:space="preserve">, e manifestaram interesse em </w:t>
      </w:r>
      <w:r w:rsidR="009B00EF" w:rsidRPr="00B075BF">
        <w:rPr>
          <w:rFonts w:ascii="Arial" w:hAnsi="Arial" w:cs="Arial"/>
          <w:bCs/>
          <w:sz w:val="24"/>
          <w:szCs w:val="24"/>
        </w:rPr>
        <w:t xml:space="preserve">uma </w:t>
      </w:r>
      <w:r w:rsidR="00FA2FCD" w:rsidRPr="00B075BF">
        <w:rPr>
          <w:rFonts w:ascii="Arial" w:hAnsi="Arial" w:cs="Arial"/>
          <w:bCs/>
          <w:sz w:val="24"/>
          <w:szCs w:val="24"/>
        </w:rPr>
        <w:t xml:space="preserve">eventual migração </w:t>
      </w:r>
      <w:r w:rsidR="002C4391" w:rsidRPr="00B075BF">
        <w:rPr>
          <w:rFonts w:ascii="Arial" w:hAnsi="Arial" w:cs="Arial"/>
          <w:bCs/>
          <w:sz w:val="24"/>
          <w:szCs w:val="24"/>
        </w:rPr>
        <w:t>de seus</w:t>
      </w:r>
      <w:r w:rsidR="00692B70" w:rsidRPr="00B075BF">
        <w:rPr>
          <w:rFonts w:ascii="Arial" w:hAnsi="Arial" w:cs="Arial"/>
          <w:bCs/>
          <w:sz w:val="24"/>
          <w:szCs w:val="24"/>
        </w:rPr>
        <w:t xml:space="preserve"> dispositivos </w:t>
      </w:r>
      <w:r w:rsidRPr="00B075BF">
        <w:rPr>
          <w:rFonts w:ascii="Arial" w:hAnsi="Arial" w:cs="Arial"/>
          <w:bCs/>
          <w:sz w:val="24"/>
          <w:szCs w:val="24"/>
        </w:rPr>
        <w:t xml:space="preserve">para </w:t>
      </w:r>
      <w:r w:rsidR="00FA2FCD" w:rsidRPr="00B075BF">
        <w:rPr>
          <w:rFonts w:ascii="Arial" w:hAnsi="Arial" w:cs="Arial"/>
          <w:bCs/>
          <w:sz w:val="24"/>
          <w:szCs w:val="24"/>
        </w:rPr>
        <w:t xml:space="preserve">um novo acordo com o </w:t>
      </w:r>
      <w:r w:rsidRPr="00B075BF">
        <w:rPr>
          <w:rFonts w:ascii="Arial" w:hAnsi="Arial" w:cs="Arial"/>
          <w:bCs/>
          <w:sz w:val="24"/>
          <w:szCs w:val="24"/>
        </w:rPr>
        <w:t>Equador</w:t>
      </w:r>
      <w:r w:rsidR="00FA2FCD" w:rsidRPr="00B075BF">
        <w:rPr>
          <w:rFonts w:ascii="Arial" w:hAnsi="Arial" w:cs="Arial"/>
          <w:bCs/>
          <w:sz w:val="24"/>
          <w:szCs w:val="24"/>
        </w:rPr>
        <w:t xml:space="preserve">, mais amplo e </w:t>
      </w:r>
      <w:r w:rsidR="00692B70" w:rsidRPr="00B075BF">
        <w:rPr>
          <w:rFonts w:ascii="Arial" w:hAnsi="Arial" w:cs="Arial"/>
          <w:bCs/>
          <w:sz w:val="24"/>
          <w:szCs w:val="24"/>
        </w:rPr>
        <w:t xml:space="preserve">mais </w:t>
      </w:r>
      <w:r w:rsidR="00FA2FCD" w:rsidRPr="00B075BF">
        <w:rPr>
          <w:rFonts w:ascii="Arial" w:hAnsi="Arial" w:cs="Arial"/>
          <w:bCs/>
          <w:sz w:val="24"/>
          <w:szCs w:val="24"/>
        </w:rPr>
        <w:t>aprofundado</w:t>
      </w:r>
      <w:r w:rsidRPr="00B075BF">
        <w:rPr>
          <w:rFonts w:ascii="Arial" w:hAnsi="Arial" w:cs="Arial"/>
          <w:bCs/>
          <w:sz w:val="24"/>
          <w:szCs w:val="24"/>
        </w:rPr>
        <w:t xml:space="preserve">. </w:t>
      </w:r>
    </w:p>
    <w:p w14:paraId="22ED2957" w14:textId="77777777" w:rsidR="00E1284E" w:rsidRDefault="00E1284E" w:rsidP="003A063D">
      <w:pPr>
        <w:spacing w:after="0" w:line="240" w:lineRule="auto"/>
        <w:jc w:val="both"/>
        <w:rPr>
          <w:rFonts w:ascii="Arial" w:hAnsi="Arial" w:cs="Arial"/>
          <w:bCs/>
          <w:sz w:val="24"/>
          <w:szCs w:val="24"/>
        </w:rPr>
      </w:pPr>
    </w:p>
    <w:p w14:paraId="62D89773" w14:textId="77777777" w:rsidR="00E1284E" w:rsidRDefault="00E1284E" w:rsidP="003A063D">
      <w:pPr>
        <w:spacing w:after="0" w:line="240" w:lineRule="auto"/>
        <w:jc w:val="both"/>
        <w:rPr>
          <w:rFonts w:ascii="Arial" w:hAnsi="Arial" w:cs="Arial"/>
          <w:bCs/>
          <w:sz w:val="24"/>
          <w:szCs w:val="24"/>
        </w:rPr>
      </w:pPr>
    </w:p>
    <w:p w14:paraId="01AF919B" w14:textId="0FBFA1BA" w:rsidR="003A063D" w:rsidRPr="00727AF7" w:rsidRDefault="003A063D" w:rsidP="003A063D">
      <w:pPr>
        <w:spacing w:after="0" w:line="240" w:lineRule="auto"/>
        <w:jc w:val="both"/>
        <w:rPr>
          <w:rFonts w:ascii="Arial" w:hAnsi="Arial" w:cs="Arial"/>
          <w:b/>
          <w:sz w:val="24"/>
          <w:szCs w:val="24"/>
        </w:rPr>
      </w:pPr>
      <w:r w:rsidRPr="00727AF7">
        <w:rPr>
          <w:rFonts w:ascii="Arial" w:hAnsi="Arial" w:cs="Arial"/>
          <w:b/>
          <w:sz w:val="24"/>
          <w:szCs w:val="24"/>
        </w:rPr>
        <w:t>2. Acordos assinados</w:t>
      </w:r>
    </w:p>
    <w:p w14:paraId="6B39A7C4" w14:textId="77777777" w:rsidR="003A063D" w:rsidRPr="00727AF7" w:rsidRDefault="003A063D" w:rsidP="003A063D">
      <w:pPr>
        <w:spacing w:after="0" w:line="240" w:lineRule="auto"/>
        <w:jc w:val="both"/>
        <w:rPr>
          <w:rFonts w:ascii="Arial" w:hAnsi="Arial" w:cs="Arial"/>
          <w:b/>
          <w:sz w:val="24"/>
          <w:szCs w:val="24"/>
        </w:rPr>
      </w:pPr>
    </w:p>
    <w:p w14:paraId="20EDBF7D" w14:textId="30B9040C" w:rsidR="0037376A" w:rsidRPr="003A063D" w:rsidRDefault="003A063D" w:rsidP="003A063D">
      <w:pPr>
        <w:spacing w:after="0" w:line="240" w:lineRule="auto"/>
        <w:jc w:val="both"/>
        <w:rPr>
          <w:rFonts w:ascii="Arial" w:eastAsiaTheme="minorEastAsia" w:hAnsi="Arial" w:cs="Arial"/>
          <w:b/>
          <w:sz w:val="24"/>
          <w:szCs w:val="24"/>
          <w:lang w:eastAsia="pt-BR"/>
        </w:rPr>
      </w:pPr>
      <w:r>
        <w:rPr>
          <w:rFonts w:ascii="Arial" w:eastAsiaTheme="minorEastAsia" w:hAnsi="Arial" w:cs="Arial"/>
          <w:b/>
          <w:sz w:val="24"/>
          <w:szCs w:val="24"/>
          <w:lang w:eastAsia="pt-BR"/>
        </w:rPr>
        <w:t xml:space="preserve">2.1 </w:t>
      </w:r>
      <w:r w:rsidR="0037376A" w:rsidRPr="003A063D">
        <w:rPr>
          <w:rFonts w:ascii="Arial" w:eastAsiaTheme="minorEastAsia" w:hAnsi="Arial" w:cs="Arial"/>
          <w:b/>
          <w:sz w:val="24"/>
          <w:szCs w:val="24"/>
          <w:lang w:eastAsia="pt-BR"/>
        </w:rPr>
        <w:t>MERCOSUL -</w:t>
      </w:r>
      <w:r w:rsidR="00A07285">
        <w:rPr>
          <w:rFonts w:ascii="Arial" w:eastAsiaTheme="minorEastAsia" w:hAnsi="Arial" w:cs="Arial"/>
          <w:b/>
          <w:sz w:val="24"/>
          <w:szCs w:val="24"/>
          <w:lang w:eastAsia="pt-BR"/>
        </w:rPr>
        <w:t xml:space="preserve"> </w:t>
      </w:r>
      <w:r w:rsidR="0037376A" w:rsidRPr="003A063D">
        <w:rPr>
          <w:rFonts w:ascii="Arial" w:eastAsiaTheme="minorEastAsia" w:hAnsi="Arial" w:cs="Arial"/>
          <w:b/>
          <w:sz w:val="24"/>
          <w:szCs w:val="24"/>
          <w:lang w:eastAsia="pt-BR"/>
        </w:rPr>
        <w:t>Panamá (ACE-76)</w:t>
      </w:r>
    </w:p>
    <w:p w14:paraId="5BD7EA03" w14:textId="77777777" w:rsidR="0037376A" w:rsidRDefault="0037376A" w:rsidP="003A063D">
      <w:pPr>
        <w:spacing w:after="0" w:line="240" w:lineRule="auto"/>
        <w:jc w:val="both"/>
        <w:rPr>
          <w:rFonts w:ascii="Arial" w:eastAsiaTheme="minorEastAsia" w:hAnsi="Arial" w:cs="Arial"/>
          <w:bCs/>
          <w:sz w:val="24"/>
          <w:szCs w:val="24"/>
          <w:lang w:eastAsia="pt-BR"/>
        </w:rPr>
      </w:pPr>
    </w:p>
    <w:p w14:paraId="13A1A4FF" w14:textId="44DD0152" w:rsidR="00365658" w:rsidRDefault="00692B70" w:rsidP="003A063D">
      <w:pPr>
        <w:spacing w:after="0" w:line="240" w:lineRule="auto"/>
        <w:jc w:val="both"/>
        <w:rPr>
          <w:rFonts w:ascii="Arial" w:eastAsiaTheme="minorEastAsia" w:hAnsi="Arial" w:cs="Arial"/>
          <w:bCs/>
          <w:sz w:val="24"/>
          <w:szCs w:val="24"/>
          <w:lang w:eastAsia="pt-BR"/>
        </w:rPr>
      </w:pPr>
      <w:r>
        <w:rPr>
          <w:rFonts w:ascii="Arial" w:eastAsiaTheme="minorEastAsia" w:hAnsi="Arial" w:cs="Arial"/>
          <w:bCs/>
          <w:sz w:val="24"/>
          <w:szCs w:val="24"/>
          <w:lang w:eastAsia="pt-BR"/>
        </w:rPr>
        <w:t xml:space="preserve">O </w:t>
      </w:r>
      <w:r w:rsidR="00365658">
        <w:rPr>
          <w:rFonts w:ascii="Arial" w:eastAsiaTheme="minorEastAsia" w:hAnsi="Arial" w:cs="Arial"/>
          <w:bCs/>
          <w:sz w:val="24"/>
          <w:szCs w:val="24"/>
          <w:lang w:eastAsia="pt-BR"/>
        </w:rPr>
        <w:t xml:space="preserve">Brasil, </w:t>
      </w:r>
      <w:r w:rsidR="00BE3DB7" w:rsidRPr="00BE3DB7">
        <w:rPr>
          <w:rFonts w:ascii="Arial" w:eastAsiaTheme="minorEastAsia" w:hAnsi="Arial" w:cs="Arial"/>
          <w:bCs/>
          <w:sz w:val="24"/>
          <w:szCs w:val="24"/>
          <w:lang w:eastAsia="pt-BR"/>
        </w:rPr>
        <w:t>coordenador d</w:t>
      </w:r>
      <w:r w:rsidR="00BE3DB7">
        <w:rPr>
          <w:rFonts w:ascii="Arial" w:eastAsiaTheme="minorEastAsia" w:hAnsi="Arial" w:cs="Arial"/>
          <w:bCs/>
          <w:sz w:val="24"/>
          <w:szCs w:val="24"/>
          <w:lang w:eastAsia="pt-BR"/>
        </w:rPr>
        <w:t>a</w:t>
      </w:r>
      <w:r w:rsidR="00BE3DB7" w:rsidRPr="00BE3DB7">
        <w:rPr>
          <w:rFonts w:ascii="Arial" w:eastAsiaTheme="minorEastAsia" w:hAnsi="Arial" w:cs="Arial"/>
          <w:bCs/>
          <w:sz w:val="24"/>
          <w:szCs w:val="24"/>
          <w:lang w:eastAsia="pt-BR"/>
        </w:rPr>
        <w:t xml:space="preserve"> </w:t>
      </w:r>
      <w:r w:rsidR="00BE3DB7">
        <w:rPr>
          <w:rFonts w:ascii="Arial" w:eastAsiaTheme="minorEastAsia" w:hAnsi="Arial" w:cs="Arial"/>
          <w:bCs/>
          <w:sz w:val="24"/>
          <w:szCs w:val="24"/>
          <w:lang w:eastAsia="pt-BR"/>
        </w:rPr>
        <w:t>negociação</w:t>
      </w:r>
      <w:r w:rsidR="00365658">
        <w:rPr>
          <w:rFonts w:ascii="Arial" w:eastAsiaTheme="minorEastAsia" w:hAnsi="Arial" w:cs="Arial"/>
          <w:bCs/>
          <w:sz w:val="24"/>
          <w:szCs w:val="24"/>
          <w:lang w:eastAsia="pt-BR"/>
        </w:rPr>
        <w:t xml:space="preserve">, </w:t>
      </w:r>
      <w:r>
        <w:rPr>
          <w:rFonts w:ascii="Arial" w:eastAsiaTheme="minorEastAsia" w:hAnsi="Arial" w:cs="Arial"/>
          <w:bCs/>
          <w:sz w:val="24"/>
          <w:szCs w:val="24"/>
          <w:lang w:eastAsia="pt-BR"/>
        </w:rPr>
        <w:t xml:space="preserve">transmitiu </w:t>
      </w:r>
      <w:r w:rsidR="000E6F28">
        <w:rPr>
          <w:rFonts w:ascii="Arial" w:eastAsiaTheme="minorEastAsia" w:hAnsi="Arial" w:cs="Arial"/>
          <w:bCs/>
          <w:sz w:val="24"/>
          <w:szCs w:val="24"/>
          <w:lang w:eastAsia="pt-BR"/>
        </w:rPr>
        <w:t>à</w:t>
      </w:r>
      <w:r w:rsidR="00365658">
        <w:rPr>
          <w:rFonts w:ascii="Arial" w:eastAsiaTheme="minorEastAsia" w:hAnsi="Arial" w:cs="Arial"/>
          <w:bCs/>
          <w:sz w:val="24"/>
          <w:szCs w:val="24"/>
          <w:lang w:eastAsia="pt-BR"/>
        </w:rPr>
        <w:t xml:space="preserve">s </w:t>
      </w:r>
      <w:r w:rsidR="00BE3DB7">
        <w:rPr>
          <w:rFonts w:ascii="Arial" w:eastAsiaTheme="minorEastAsia" w:hAnsi="Arial" w:cs="Arial"/>
          <w:bCs/>
          <w:sz w:val="24"/>
          <w:szCs w:val="24"/>
          <w:lang w:eastAsia="pt-BR"/>
        </w:rPr>
        <w:t>delegações</w:t>
      </w:r>
      <w:r w:rsidR="00365658">
        <w:rPr>
          <w:rFonts w:ascii="Arial" w:eastAsiaTheme="minorEastAsia" w:hAnsi="Arial" w:cs="Arial"/>
          <w:bCs/>
          <w:sz w:val="24"/>
          <w:szCs w:val="24"/>
          <w:lang w:eastAsia="pt-BR"/>
        </w:rPr>
        <w:t xml:space="preserve"> </w:t>
      </w:r>
      <w:r w:rsidR="00875DA5">
        <w:rPr>
          <w:rFonts w:ascii="Arial" w:eastAsiaTheme="minorEastAsia" w:hAnsi="Arial" w:cs="Arial"/>
          <w:bCs/>
          <w:sz w:val="24"/>
          <w:szCs w:val="24"/>
          <w:lang w:eastAsia="pt-BR"/>
        </w:rPr>
        <w:t>informaçõ</w:t>
      </w:r>
      <w:r>
        <w:rPr>
          <w:rFonts w:ascii="Arial" w:eastAsiaTheme="minorEastAsia" w:hAnsi="Arial" w:cs="Arial"/>
          <w:bCs/>
          <w:sz w:val="24"/>
          <w:szCs w:val="24"/>
          <w:lang w:eastAsia="pt-BR"/>
        </w:rPr>
        <w:t xml:space="preserve">es sobre </w:t>
      </w:r>
      <w:r w:rsidR="00FA2FCD">
        <w:rPr>
          <w:rFonts w:ascii="Arial" w:eastAsiaTheme="minorEastAsia" w:hAnsi="Arial" w:cs="Arial"/>
          <w:bCs/>
          <w:sz w:val="24"/>
          <w:szCs w:val="24"/>
          <w:lang w:eastAsia="pt-BR"/>
        </w:rPr>
        <w:t xml:space="preserve">o diálogo </w:t>
      </w:r>
      <w:r w:rsidR="00875DA5">
        <w:rPr>
          <w:rFonts w:ascii="Arial" w:eastAsiaTheme="minorEastAsia" w:hAnsi="Arial" w:cs="Arial"/>
          <w:bCs/>
          <w:sz w:val="24"/>
          <w:szCs w:val="24"/>
          <w:lang w:eastAsia="pt-BR"/>
        </w:rPr>
        <w:t xml:space="preserve">mantido com </w:t>
      </w:r>
      <w:r w:rsidR="00FA2FCD">
        <w:rPr>
          <w:rFonts w:ascii="Arial" w:eastAsiaTheme="minorEastAsia" w:hAnsi="Arial" w:cs="Arial"/>
          <w:bCs/>
          <w:sz w:val="24"/>
          <w:szCs w:val="24"/>
          <w:lang w:eastAsia="pt-BR"/>
        </w:rPr>
        <w:t>o Panamá</w:t>
      </w:r>
      <w:r w:rsidR="00C53343">
        <w:rPr>
          <w:rFonts w:ascii="Arial" w:eastAsiaTheme="minorEastAsia" w:hAnsi="Arial" w:cs="Arial"/>
          <w:bCs/>
          <w:sz w:val="24"/>
          <w:szCs w:val="24"/>
          <w:lang w:eastAsia="pt-BR"/>
        </w:rPr>
        <w:t>.</w:t>
      </w:r>
    </w:p>
    <w:p w14:paraId="2A606CA5" w14:textId="77777777" w:rsidR="00365658" w:rsidRDefault="00365658" w:rsidP="003A063D">
      <w:pPr>
        <w:spacing w:after="0" w:line="240" w:lineRule="auto"/>
        <w:jc w:val="both"/>
        <w:rPr>
          <w:rFonts w:ascii="Arial" w:eastAsiaTheme="minorEastAsia" w:hAnsi="Arial" w:cs="Arial"/>
          <w:bCs/>
          <w:sz w:val="24"/>
          <w:szCs w:val="24"/>
          <w:lang w:eastAsia="pt-BR"/>
        </w:rPr>
      </w:pPr>
    </w:p>
    <w:p w14:paraId="18943B83" w14:textId="69A1BFAB" w:rsidR="00C73A7A" w:rsidRDefault="00C53343" w:rsidP="003A063D">
      <w:pPr>
        <w:spacing w:after="0" w:line="240" w:lineRule="auto"/>
        <w:jc w:val="both"/>
        <w:rPr>
          <w:rFonts w:ascii="Arial" w:eastAsiaTheme="minorEastAsia" w:hAnsi="Arial" w:cs="Arial"/>
          <w:bCs/>
          <w:sz w:val="24"/>
          <w:szCs w:val="24"/>
          <w:lang w:eastAsia="pt-BR"/>
        </w:rPr>
      </w:pPr>
      <w:r>
        <w:rPr>
          <w:rFonts w:ascii="Arial" w:eastAsiaTheme="minorEastAsia" w:hAnsi="Arial" w:cs="Arial"/>
          <w:bCs/>
          <w:sz w:val="24"/>
          <w:szCs w:val="24"/>
          <w:lang w:eastAsia="pt-BR"/>
        </w:rPr>
        <w:t xml:space="preserve">As delegações concordaram com a </w:t>
      </w:r>
      <w:r w:rsidR="00611FC1">
        <w:rPr>
          <w:rFonts w:ascii="Arial" w:eastAsiaTheme="minorEastAsia" w:hAnsi="Arial" w:cs="Arial"/>
          <w:bCs/>
          <w:sz w:val="24"/>
          <w:szCs w:val="24"/>
          <w:lang w:eastAsia="pt-BR"/>
        </w:rPr>
        <w:t xml:space="preserve">conveniência </w:t>
      </w:r>
      <w:r>
        <w:rPr>
          <w:rFonts w:ascii="Arial" w:eastAsiaTheme="minorEastAsia" w:hAnsi="Arial" w:cs="Arial"/>
          <w:bCs/>
          <w:sz w:val="24"/>
          <w:szCs w:val="24"/>
          <w:lang w:eastAsia="pt-BR"/>
        </w:rPr>
        <w:t xml:space="preserve">de </w:t>
      </w:r>
      <w:r w:rsidR="00611FC1">
        <w:rPr>
          <w:rFonts w:ascii="Arial" w:eastAsiaTheme="minorEastAsia" w:hAnsi="Arial" w:cs="Arial"/>
          <w:bCs/>
          <w:sz w:val="24"/>
          <w:szCs w:val="24"/>
          <w:lang w:eastAsia="pt-BR"/>
        </w:rPr>
        <w:t xml:space="preserve">oportunamente considerar </w:t>
      </w:r>
      <w:r w:rsidR="00A72CC2">
        <w:rPr>
          <w:rFonts w:ascii="Arial" w:eastAsiaTheme="minorEastAsia" w:hAnsi="Arial" w:cs="Arial"/>
          <w:bCs/>
          <w:sz w:val="24"/>
          <w:szCs w:val="24"/>
          <w:lang w:eastAsia="pt-BR"/>
        </w:rPr>
        <w:t xml:space="preserve">a possibilidade de </w:t>
      </w:r>
      <w:r>
        <w:rPr>
          <w:rFonts w:ascii="Arial" w:eastAsiaTheme="minorEastAsia" w:hAnsi="Arial" w:cs="Arial"/>
          <w:bCs/>
          <w:sz w:val="24"/>
          <w:szCs w:val="24"/>
          <w:lang w:eastAsia="pt-BR"/>
        </w:rPr>
        <w:t>uma reunião informal</w:t>
      </w:r>
      <w:r w:rsidR="00A72CC2">
        <w:rPr>
          <w:rFonts w:ascii="Arial" w:eastAsiaTheme="minorEastAsia" w:hAnsi="Arial" w:cs="Arial"/>
          <w:bCs/>
          <w:sz w:val="24"/>
          <w:szCs w:val="24"/>
          <w:lang w:eastAsia="pt-BR"/>
        </w:rPr>
        <w:t xml:space="preserve"> </w:t>
      </w:r>
      <w:r>
        <w:rPr>
          <w:rFonts w:ascii="Arial" w:eastAsiaTheme="minorEastAsia" w:hAnsi="Arial" w:cs="Arial"/>
          <w:bCs/>
          <w:sz w:val="24"/>
          <w:szCs w:val="24"/>
          <w:lang w:eastAsia="pt-BR"/>
        </w:rPr>
        <w:t xml:space="preserve">entre MERCOSUL e Panamá, com vistas a atualizar a perspectiva panamenha quanto ao </w:t>
      </w:r>
      <w:r w:rsidR="0001580E">
        <w:rPr>
          <w:rFonts w:ascii="Arial" w:eastAsiaTheme="minorEastAsia" w:hAnsi="Arial" w:cs="Arial"/>
          <w:bCs/>
          <w:sz w:val="24"/>
          <w:szCs w:val="24"/>
          <w:lang w:eastAsia="pt-BR"/>
        </w:rPr>
        <w:t xml:space="preserve">eventual </w:t>
      </w:r>
      <w:r>
        <w:rPr>
          <w:rFonts w:ascii="Arial" w:eastAsiaTheme="minorEastAsia" w:hAnsi="Arial" w:cs="Arial"/>
          <w:bCs/>
          <w:sz w:val="24"/>
          <w:szCs w:val="24"/>
          <w:lang w:eastAsia="pt-BR"/>
        </w:rPr>
        <w:t>lançamento de negociações comerciais, ao amparo do ACE-76.</w:t>
      </w:r>
    </w:p>
    <w:p w14:paraId="629AE121" w14:textId="77777777" w:rsidR="003A063D" w:rsidRPr="00365658" w:rsidRDefault="003A063D" w:rsidP="003A063D">
      <w:pPr>
        <w:spacing w:after="0" w:line="240" w:lineRule="auto"/>
        <w:jc w:val="both"/>
        <w:rPr>
          <w:rFonts w:ascii="Arial" w:eastAsiaTheme="minorEastAsia" w:hAnsi="Arial" w:cs="Arial"/>
          <w:bCs/>
          <w:sz w:val="24"/>
          <w:szCs w:val="24"/>
          <w:lang w:eastAsia="pt-BR"/>
        </w:rPr>
      </w:pPr>
    </w:p>
    <w:p w14:paraId="0539597F" w14:textId="0EF754DC" w:rsidR="0037376A" w:rsidRPr="003A063D" w:rsidRDefault="003A063D" w:rsidP="003A063D">
      <w:pPr>
        <w:spacing w:after="0" w:line="240" w:lineRule="auto"/>
        <w:jc w:val="both"/>
        <w:rPr>
          <w:rFonts w:ascii="Arial" w:eastAsiaTheme="minorEastAsia" w:hAnsi="Arial" w:cs="Arial"/>
          <w:b/>
          <w:sz w:val="24"/>
          <w:szCs w:val="24"/>
          <w:lang w:eastAsia="pt-BR"/>
        </w:rPr>
      </w:pPr>
      <w:r>
        <w:rPr>
          <w:rFonts w:ascii="Arial" w:eastAsiaTheme="minorEastAsia" w:hAnsi="Arial" w:cs="Arial"/>
          <w:b/>
          <w:sz w:val="24"/>
          <w:szCs w:val="24"/>
          <w:lang w:eastAsia="pt-BR"/>
        </w:rPr>
        <w:t>3</w:t>
      </w:r>
      <w:r w:rsidR="0037376A" w:rsidRPr="003A063D">
        <w:rPr>
          <w:rFonts w:ascii="Arial" w:eastAsiaTheme="minorEastAsia" w:hAnsi="Arial" w:cs="Arial"/>
          <w:b/>
          <w:sz w:val="24"/>
          <w:szCs w:val="24"/>
          <w:lang w:eastAsia="pt-BR"/>
        </w:rPr>
        <w:t xml:space="preserve">. Acordos em negociação  </w:t>
      </w:r>
    </w:p>
    <w:p w14:paraId="6B0E86DC" w14:textId="77777777" w:rsidR="003A063D" w:rsidRDefault="003A063D" w:rsidP="003A063D">
      <w:pPr>
        <w:spacing w:after="0" w:line="240" w:lineRule="auto"/>
        <w:jc w:val="both"/>
        <w:rPr>
          <w:rFonts w:ascii="Arial" w:eastAsiaTheme="minorEastAsia" w:hAnsi="Arial" w:cs="Arial"/>
          <w:b/>
          <w:sz w:val="24"/>
          <w:szCs w:val="24"/>
          <w:lang w:eastAsia="pt-BR"/>
        </w:rPr>
      </w:pPr>
    </w:p>
    <w:p w14:paraId="042B1FE7" w14:textId="580F5A8A" w:rsidR="0037376A" w:rsidRDefault="003A063D" w:rsidP="003A063D">
      <w:pPr>
        <w:spacing w:after="0" w:line="240" w:lineRule="auto"/>
        <w:jc w:val="both"/>
        <w:rPr>
          <w:rFonts w:ascii="Arial" w:eastAsiaTheme="minorEastAsia" w:hAnsi="Arial" w:cs="Arial"/>
          <w:b/>
          <w:sz w:val="24"/>
          <w:szCs w:val="24"/>
          <w:lang w:eastAsia="pt-BR"/>
        </w:rPr>
      </w:pPr>
      <w:r>
        <w:rPr>
          <w:rFonts w:ascii="Arial" w:eastAsiaTheme="minorEastAsia" w:hAnsi="Arial" w:cs="Arial"/>
          <w:b/>
          <w:sz w:val="24"/>
          <w:szCs w:val="24"/>
          <w:lang w:eastAsia="pt-BR"/>
        </w:rPr>
        <w:t>3</w:t>
      </w:r>
      <w:r w:rsidR="0037376A" w:rsidRPr="003A063D">
        <w:rPr>
          <w:rFonts w:ascii="Arial" w:eastAsiaTheme="minorEastAsia" w:hAnsi="Arial" w:cs="Arial"/>
          <w:b/>
          <w:sz w:val="24"/>
          <w:szCs w:val="24"/>
          <w:lang w:eastAsia="pt-BR"/>
        </w:rPr>
        <w:t xml:space="preserve">.1 </w:t>
      </w:r>
      <w:r w:rsidR="000D7785" w:rsidRPr="003A063D">
        <w:rPr>
          <w:rFonts w:ascii="Arial" w:eastAsiaTheme="minorEastAsia" w:hAnsi="Arial" w:cs="Arial"/>
          <w:b/>
          <w:sz w:val="24"/>
          <w:szCs w:val="24"/>
          <w:lang w:eastAsia="pt-BR"/>
        </w:rPr>
        <w:t xml:space="preserve">MERCOSUL </w:t>
      </w:r>
      <w:r w:rsidR="000D7785">
        <w:rPr>
          <w:rFonts w:ascii="Arial" w:eastAsiaTheme="minorEastAsia" w:hAnsi="Arial" w:cs="Arial"/>
          <w:b/>
          <w:sz w:val="24"/>
          <w:szCs w:val="24"/>
          <w:lang w:eastAsia="pt-BR"/>
        </w:rPr>
        <w:t xml:space="preserve">- </w:t>
      </w:r>
      <w:r w:rsidR="0037376A" w:rsidRPr="003A063D">
        <w:rPr>
          <w:rFonts w:ascii="Arial" w:eastAsiaTheme="minorEastAsia" w:hAnsi="Arial" w:cs="Arial"/>
          <w:b/>
          <w:sz w:val="24"/>
          <w:szCs w:val="24"/>
          <w:lang w:eastAsia="pt-BR"/>
        </w:rPr>
        <w:t xml:space="preserve">El Salvador  </w:t>
      </w:r>
    </w:p>
    <w:p w14:paraId="213A792E" w14:textId="77777777" w:rsidR="003A063D" w:rsidRDefault="003A063D" w:rsidP="003A063D">
      <w:pPr>
        <w:spacing w:after="0" w:line="240" w:lineRule="auto"/>
        <w:jc w:val="both"/>
        <w:rPr>
          <w:rFonts w:ascii="Arial" w:eastAsiaTheme="minorEastAsia" w:hAnsi="Arial" w:cs="Arial"/>
          <w:b/>
          <w:sz w:val="24"/>
          <w:szCs w:val="24"/>
          <w:lang w:eastAsia="pt-BR"/>
        </w:rPr>
      </w:pPr>
    </w:p>
    <w:p w14:paraId="63C6932F" w14:textId="2D226AD4" w:rsidR="003A063D" w:rsidRDefault="00692B70" w:rsidP="003A063D">
      <w:pPr>
        <w:spacing w:after="0" w:line="240" w:lineRule="auto"/>
        <w:jc w:val="both"/>
        <w:rPr>
          <w:rFonts w:ascii="Arial" w:eastAsiaTheme="minorEastAsia" w:hAnsi="Arial" w:cs="Arial"/>
          <w:b/>
          <w:sz w:val="24"/>
          <w:szCs w:val="24"/>
          <w:lang w:eastAsia="pt-BR"/>
        </w:rPr>
      </w:pPr>
      <w:r>
        <w:rPr>
          <w:rFonts w:ascii="Arial" w:eastAsiaTheme="minorEastAsia" w:hAnsi="Arial" w:cs="Arial"/>
          <w:bCs/>
          <w:sz w:val="24"/>
          <w:szCs w:val="24"/>
          <w:lang w:eastAsia="pt-BR"/>
        </w:rPr>
        <w:t xml:space="preserve">A </w:t>
      </w:r>
      <w:r w:rsidR="000D7785">
        <w:rPr>
          <w:rFonts w:ascii="Arial" w:eastAsiaTheme="minorEastAsia" w:hAnsi="Arial" w:cs="Arial"/>
          <w:bCs/>
          <w:sz w:val="24"/>
          <w:szCs w:val="24"/>
          <w:lang w:eastAsia="pt-BR"/>
        </w:rPr>
        <w:t xml:space="preserve">Argentina, </w:t>
      </w:r>
      <w:r w:rsidR="000D7785" w:rsidRPr="00BE3DB7">
        <w:rPr>
          <w:rFonts w:ascii="Arial" w:eastAsiaTheme="minorEastAsia" w:hAnsi="Arial" w:cs="Arial"/>
          <w:bCs/>
          <w:sz w:val="24"/>
          <w:szCs w:val="24"/>
          <w:lang w:eastAsia="pt-BR"/>
        </w:rPr>
        <w:t xml:space="preserve">coordenadora </w:t>
      </w:r>
      <w:r w:rsidR="00F543D9">
        <w:rPr>
          <w:rFonts w:ascii="Arial" w:eastAsiaTheme="minorEastAsia" w:hAnsi="Arial" w:cs="Arial"/>
          <w:bCs/>
          <w:sz w:val="24"/>
          <w:szCs w:val="24"/>
          <w:lang w:eastAsia="pt-BR"/>
        </w:rPr>
        <w:t xml:space="preserve">dessa frente </w:t>
      </w:r>
      <w:r w:rsidR="000D7785">
        <w:rPr>
          <w:rFonts w:ascii="Arial" w:eastAsiaTheme="minorEastAsia" w:hAnsi="Arial" w:cs="Arial"/>
          <w:bCs/>
          <w:sz w:val="24"/>
          <w:szCs w:val="24"/>
          <w:lang w:eastAsia="pt-BR"/>
        </w:rPr>
        <w:t>negocia</w:t>
      </w:r>
      <w:r w:rsidR="00F543D9">
        <w:rPr>
          <w:rFonts w:ascii="Arial" w:eastAsiaTheme="minorEastAsia" w:hAnsi="Arial" w:cs="Arial"/>
          <w:bCs/>
          <w:sz w:val="24"/>
          <w:szCs w:val="24"/>
          <w:lang w:eastAsia="pt-BR"/>
        </w:rPr>
        <w:t>dora</w:t>
      </w:r>
      <w:r w:rsidR="000D7785">
        <w:rPr>
          <w:rFonts w:ascii="Arial" w:eastAsiaTheme="minorEastAsia" w:hAnsi="Arial" w:cs="Arial"/>
          <w:bCs/>
          <w:sz w:val="24"/>
          <w:szCs w:val="24"/>
          <w:lang w:eastAsia="pt-BR"/>
        </w:rPr>
        <w:t>,</w:t>
      </w:r>
      <w:r w:rsidR="000D7785" w:rsidRPr="000D7785">
        <w:rPr>
          <w:rFonts w:ascii="Arial" w:eastAsiaTheme="minorEastAsia" w:hAnsi="Arial" w:cs="Arial"/>
          <w:bCs/>
          <w:sz w:val="24"/>
          <w:szCs w:val="24"/>
          <w:lang w:eastAsia="pt-BR"/>
        </w:rPr>
        <w:t xml:space="preserve"> </w:t>
      </w:r>
      <w:r w:rsidR="000D7785">
        <w:rPr>
          <w:rFonts w:ascii="Arial" w:eastAsiaTheme="minorEastAsia" w:hAnsi="Arial" w:cs="Arial"/>
          <w:bCs/>
          <w:sz w:val="24"/>
          <w:szCs w:val="24"/>
          <w:lang w:eastAsia="pt-BR"/>
        </w:rPr>
        <w:t xml:space="preserve">informou </w:t>
      </w:r>
      <w:r w:rsidR="00727AF7">
        <w:rPr>
          <w:rFonts w:ascii="Arial" w:eastAsiaTheme="minorEastAsia" w:hAnsi="Arial" w:cs="Arial"/>
          <w:bCs/>
          <w:sz w:val="24"/>
          <w:szCs w:val="24"/>
          <w:lang w:eastAsia="pt-BR"/>
        </w:rPr>
        <w:t>à</w:t>
      </w:r>
      <w:r>
        <w:rPr>
          <w:rFonts w:ascii="Arial" w:eastAsiaTheme="minorEastAsia" w:hAnsi="Arial" w:cs="Arial"/>
          <w:bCs/>
          <w:sz w:val="24"/>
          <w:szCs w:val="24"/>
          <w:lang w:eastAsia="pt-BR"/>
        </w:rPr>
        <w:t xml:space="preserve">s </w:t>
      </w:r>
      <w:r w:rsidR="000D7785">
        <w:rPr>
          <w:rFonts w:ascii="Arial" w:eastAsiaTheme="minorEastAsia" w:hAnsi="Arial" w:cs="Arial"/>
          <w:bCs/>
          <w:sz w:val="24"/>
          <w:szCs w:val="24"/>
          <w:lang w:eastAsia="pt-BR"/>
        </w:rPr>
        <w:t xml:space="preserve">delegações </w:t>
      </w:r>
      <w:r>
        <w:rPr>
          <w:rFonts w:ascii="Arial" w:eastAsiaTheme="minorEastAsia" w:hAnsi="Arial" w:cs="Arial"/>
          <w:bCs/>
          <w:sz w:val="24"/>
          <w:szCs w:val="24"/>
          <w:lang w:eastAsia="pt-BR"/>
        </w:rPr>
        <w:t xml:space="preserve">sobre </w:t>
      </w:r>
      <w:r w:rsidR="00FC604B">
        <w:rPr>
          <w:rFonts w:ascii="Arial" w:eastAsiaTheme="minorEastAsia" w:hAnsi="Arial" w:cs="Arial"/>
          <w:bCs/>
          <w:sz w:val="24"/>
          <w:szCs w:val="24"/>
          <w:lang w:eastAsia="pt-BR"/>
        </w:rPr>
        <w:t>o estado de situação</w:t>
      </w:r>
      <w:r w:rsidR="00C53343" w:rsidRPr="00F543D9">
        <w:rPr>
          <w:rFonts w:ascii="Arial" w:eastAsiaTheme="minorEastAsia" w:hAnsi="Arial" w:cs="Arial"/>
          <w:bCs/>
          <w:sz w:val="24"/>
          <w:szCs w:val="24"/>
          <w:lang w:eastAsia="pt-BR"/>
        </w:rPr>
        <w:t xml:space="preserve"> </w:t>
      </w:r>
      <w:r w:rsidR="00576D20" w:rsidRPr="00F543D9">
        <w:rPr>
          <w:rFonts w:ascii="Arial" w:eastAsiaTheme="minorEastAsia" w:hAnsi="Arial" w:cs="Arial"/>
          <w:bCs/>
          <w:sz w:val="24"/>
          <w:szCs w:val="24"/>
          <w:lang w:eastAsia="pt-BR"/>
        </w:rPr>
        <w:t>da negociação</w:t>
      </w:r>
      <w:r w:rsidR="00576D20" w:rsidRPr="00576D20">
        <w:rPr>
          <w:rFonts w:ascii="Arial" w:eastAsiaTheme="minorEastAsia" w:hAnsi="Arial" w:cs="Arial"/>
          <w:bCs/>
          <w:color w:val="0070C0"/>
          <w:sz w:val="24"/>
          <w:szCs w:val="24"/>
          <w:lang w:eastAsia="pt-BR"/>
        </w:rPr>
        <w:t xml:space="preserve"> </w:t>
      </w:r>
      <w:r>
        <w:rPr>
          <w:rFonts w:ascii="Arial" w:eastAsiaTheme="minorEastAsia" w:hAnsi="Arial" w:cs="Arial"/>
          <w:bCs/>
          <w:sz w:val="24"/>
          <w:szCs w:val="24"/>
          <w:lang w:eastAsia="pt-BR"/>
        </w:rPr>
        <w:t>com El Salvador.</w:t>
      </w:r>
      <w:r w:rsidR="000D7785">
        <w:rPr>
          <w:rFonts w:ascii="Arial" w:eastAsiaTheme="minorEastAsia" w:hAnsi="Arial" w:cs="Arial"/>
          <w:bCs/>
          <w:sz w:val="24"/>
          <w:szCs w:val="24"/>
          <w:lang w:eastAsia="pt-BR"/>
        </w:rPr>
        <w:t xml:space="preserve"> </w:t>
      </w:r>
      <w:r w:rsidR="00C53343">
        <w:rPr>
          <w:rFonts w:ascii="Arial" w:eastAsiaTheme="minorEastAsia" w:hAnsi="Arial" w:cs="Arial"/>
          <w:bCs/>
          <w:sz w:val="24"/>
          <w:szCs w:val="24"/>
          <w:lang w:eastAsia="pt-BR"/>
        </w:rPr>
        <w:t>As delegações tomaram nota da conclusão</w:t>
      </w:r>
      <w:r w:rsidR="00727AF7">
        <w:rPr>
          <w:rFonts w:ascii="Arial" w:eastAsiaTheme="minorEastAsia" w:hAnsi="Arial" w:cs="Arial"/>
          <w:bCs/>
          <w:sz w:val="24"/>
          <w:szCs w:val="24"/>
          <w:lang w:eastAsia="pt-BR"/>
        </w:rPr>
        <w:t xml:space="preserve"> e envio</w:t>
      </w:r>
      <w:r w:rsidR="00C53343">
        <w:rPr>
          <w:rFonts w:ascii="Arial" w:eastAsiaTheme="minorEastAsia" w:hAnsi="Arial" w:cs="Arial"/>
          <w:bCs/>
          <w:sz w:val="24"/>
          <w:szCs w:val="24"/>
          <w:lang w:eastAsia="pt-BR"/>
        </w:rPr>
        <w:t>, em 1º de setembro</w:t>
      </w:r>
      <w:r>
        <w:rPr>
          <w:rFonts w:ascii="Arial" w:eastAsiaTheme="minorEastAsia" w:hAnsi="Arial" w:cs="Arial"/>
          <w:bCs/>
          <w:sz w:val="24"/>
          <w:szCs w:val="24"/>
          <w:lang w:eastAsia="pt-BR"/>
        </w:rPr>
        <w:t>,</w:t>
      </w:r>
      <w:r w:rsidR="00C53343">
        <w:rPr>
          <w:rFonts w:ascii="Arial" w:eastAsiaTheme="minorEastAsia" w:hAnsi="Arial" w:cs="Arial"/>
          <w:bCs/>
          <w:sz w:val="24"/>
          <w:szCs w:val="24"/>
          <w:lang w:eastAsia="pt-BR"/>
        </w:rPr>
        <w:t xml:space="preserve"> do texto sobre Modalidades Negociador</w:t>
      </w:r>
      <w:r>
        <w:rPr>
          <w:rFonts w:ascii="Arial" w:eastAsiaTheme="minorEastAsia" w:hAnsi="Arial" w:cs="Arial"/>
          <w:bCs/>
          <w:sz w:val="24"/>
          <w:szCs w:val="24"/>
          <w:lang w:eastAsia="pt-BR"/>
        </w:rPr>
        <w:t>a</w:t>
      </w:r>
      <w:r w:rsidR="00727AF7">
        <w:rPr>
          <w:rFonts w:ascii="Arial" w:eastAsiaTheme="minorEastAsia" w:hAnsi="Arial" w:cs="Arial"/>
          <w:bCs/>
          <w:sz w:val="24"/>
          <w:szCs w:val="24"/>
          <w:lang w:eastAsia="pt-BR"/>
        </w:rPr>
        <w:t>s ao lado salvadorenho</w:t>
      </w:r>
      <w:r w:rsidR="00C53343">
        <w:rPr>
          <w:rFonts w:ascii="Arial" w:eastAsiaTheme="minorEastAsia" w:hAnsi="Arial" w:cs="Arial"/>
          <w:bCs/>
          <w:sz w:val="24"/>
          <w:szCs w:val="24"/>
          <w:lang w:eastAsia="pt-BR"/>
        </w:rPr>
        <w:t xml:space="preserve">. As demais delegações reafirmaram o compromisso de encaminhar comentários e sugestões sobre </w:t>
      </w:r>
      <w:r w:rsidR="00875DA5">
        <w:rPr>
          <w:rFonts w:ascii="Arial" w:eastAsiaTheme="minorEastAsia" w:hAnsi="Arial" w:cs="Arial"/>
          <w:bCs/>
          <w:sz w:val="24"/>
          <w:szCs w:val="24"/>
          <w:lang w:eastAsia="pt-BR"/>
        </w:rPr>
        <w:t>os capítulos que compõem a</w:t>
      </w:r>
      <w:r>
        <w:rPr>
          <w:rFonts w:ascii="Arial" w:eastAsiaTheme="minorEastAsia" w:hAnsi="Arial" w:cs="Arial"/>
          <w:bCs/>
          <w:sz w:val="24"/>
          <w:szCs w:val="24"/>
          <w:lang w:eastAsia="pt-BR"/>
        </w:rPr>
        <w:t xml:space="preserve"> minuta de texto </w:t>
      </w:r>
      <w:r w:rsidR="00C53343">
        <w:rPr>
          <w:rFonts w:ascii="Arial" w:eastAsiaTheme="minorEastAsia" w:hAnsi="Arial" w:cs="Arial"/>
          <w:bCs/>
          <w:sz w:val="24"/>
          <w:szCs w:val="24"/>
          <w:lang w:eastAsia="pt-BR"/>
        </w:rPr>
        <w:t>do acordo.</w:t>
      </w:r>
    </w:p>
    <w:p w14:paraId="07021B88" w14:textId="77777777" w:rsidR="003A063D" w:rsidRPr="003A063D" w:rsidRDefault="003A063D" w:rsidP="003A063D">
      <w:pPr>
        <w:spacing w:after="0" w:line="240" w:lineRule="auto"/>
        <w:jc w:val="both"/>
        <w:rPr>
          <w:rFonts w:ascii="Arial" w:eastAsiaTheme="minorEastAsia" w:hAnsi="Arial" w:cs="Arial"/>
          <w:b/>
          <w:sz w:val="24"/>
          <w:szCs w:val="24"/>
          <w:lang w:eastAsia="pt-BR"/>
        </w:rPr>
      </w:pPr>
    </w:p>
    <w:p w14:paraId="05738E54" w14:textId="6845EF63" w:rsidR="0037376A" w:rsidRPr="003A063D" w:rsidRDefault="003A063D" w:rsidP="003A063D">
      <w:pPr>
        <w:spacing w:after="0" w:line="240" w:lineRule="auto"/>
        <w:jc w:val="both"/>
        <w:rPr>
          <w:rFonts w:ascii="Arial" w:eastAsiaTheme="minorEastAsia" w:hAnsi="Arial" w:cs="Arial"/>
          <w:b/>
          <w:sz w:val="24"/>
          <w:szCs w:val="24"/>
          <w:lang w:eastAsia="pt-BR"/>
        </w:rPr>
      </w:pPr>
      <w:r>
        <w:rPr>
          <w:rFonts w:ascii="Arial" w:eastAsiaTheme="minorEastAsia" w:hAnsi="Arial" w:cs="Arial"/>
          <w:b/>
          <w:sz w:val="24"/>
          <w:szCs w:val="24"/>
          <w:lang w:eastAsia="pt-BR"/>
        </w:rPr>
        <w:t>3</w:t>
      </w:r>
      <w:r w:rsidR="0037376A" w:rsidRPr="003A063D">
        <w:rPr>
          <w:rFonts w:ascii="Arial" w:eastAsiaTheme="minorEastAsia" w:hAnsi="Arial" w:cs="Arial"/>
          <w:b/>
          <w:sz w:val="24"/>
          <w:szCs w:val="24"/>
          <w:lang w:eastAsia="pt-BR"/>
        </w:rPr>
        <w:t xml:space="preserve">.2. </w:t>
      </w:r>
      <w:r w:rsidR="000D7785" w:rsidRPr="003A063D">
        <w:rPr>
          <w:rFonts w:ascii="Arial" w:eastAsiaTheme="minorEastAsia" w:hAnsi="Arial" w:cs="Arial"/>
          <w:b/>
          <w:sz w:val="24"/>
          <w:szCs w:val="24"/>
          <w:lang w:eastAsia="pt-BR"/>
        </w:rPr>
        <w:t xml:space="preserve">MERCOSUL </w:t>
      </w:r>
      <w:r w:rsidR="000D7785">
        <w:rPr>
          <w:rFonts w:ascii="Arial" w:eastAsiaTheme="minorEastAsia" w:hAnsi="Arial" w:cs="Arial"/>
          <w:b/>
          <w:sz w:val="24"/>
          <w:szCs w:val="24"/>
          <w:lang w:eastAsia="pt-BR"/>
        </w:rPr>
        <w:t xml:space="preserve">- </w:t>
      </w:r>
      <w:r w:rsidR="0037376A" w:rsidRPr="003A063D">
        <w:rPr>
          <w:rFonts w:ascii="Arial" w:eastAsiaTheme="minorEastAsia" w:hAnsi="Arial" w:cs="Arial"/>
          <w:b/>
          <w:sz w:val="24"/>
          <w:szCs w:val="24"/>
          <w:lang w:eastAsia="pt-BR"/>
        </w:rPr>
        <w:t xml:space="preserve">República Dominicana  </w:t>
      </w:r>
    </w:p>
    <w:p w14:paraId="3D27E2D7" w14:textId="77777777" w:rsidR="0037376A" w:rsidRDefault="0037376A" w:rsidP="003A063D">
      <w:pPr>
        <w:spacing w:after="0" w:line="240" w:lineRule="auto"/>
        <w:jc w:val="both"/>
        <w:rPr>
          <w:rFonts w:ascii="Arial" w:eastAsiaTheme="minorEastAsia" w:hAnsi="Arial" w:cs="Arial"/>
          <w:bCs/>
          <w:sz w:val="24"/>
          <w:szCs w:val="24"/>
          <w:lang w:eastAsia="pt-BR"/>
        </w:rPr>
      </w:pPr>
    </w:p>
    <w:p w14:paraId="22D7DEA4" w14:textId="3FD3223C" w:rsidR="00230E2E" w:rsidRDefault="00692B70" w:rsidP="00230E2E">
      <w:pPr>
        <w:spacing w:after="0" w:line="240" w:lineRule="auto"/>
        <w:jc w:val="both"/>
        <w:rPr>
          <w:rFonts w:ascii="Arial" w:eastAsiaTheme="minorEastAsia" w:hAnsi="Arial" w:cs="Arial"/>
          <w:bCs/>
          <w:sz w:val="24"/>
          <w:szCs w:val="24"/>
          <w:lang w:eastAsia="pt-BR"/>
        </w:rPr>
      </w:pPr>
      <w:r>
        <w:rPr>
          <w:rFonts w:ascii="Arial" w:eastAsiaTheme="minorEastAsia" w:hAnsi="Arial" w:cs="Arial"/>
          <w:bCs/>
          <w:sz w:val="24"/>
          <w:szCs w:val="24"/>
          <w:lang w:eastAsia="pt-BR"/>
        </w:rPr>
        <w:t xml:space="preserve">O </w:t>
      </w:r>
      <w:r w:rsidR="00230E2E">
        <w:rPr>
          <w:rFonts w:ascii="Arial" w:eastAsiaTheme="minorEastAsia" w:hAnsi="Arial" w:cs="Arial"/>
          <w:bCs/>
          <w:sz w:val="24"/>
          <w:szCs w:val="24"/>
          <w:lang w:eastAsia="pt-BR"/>
        </w:rPr>
        <w:t xml:space="preserve">Brasil, </w:t>
      </w:r>
      <w:r w:rsidR="00230E2E" w:rsidRPr="00BE3DB7">
        <w:rPr>
          <w:rFonts w:ascii="Arial" w:eastAsiaTheme="minorEastAsia" w:hAnsi="Arial" w:cs="Arial"/>
          <w:bCs/>
          <w:sz w:val="24"/>
          <w:szCs w:val="24"/>
          <w:lang w:eastAsia="pt-BR"/>
        </w:rPr>
        <w:t>coordenador d</w:t>
      </w:r>
      <w:r w:rsidR="00230E2E">
        <w:rPr>
          <w:rFonts w:ascii="Arial" w:eastAsiaTheme="minorEastAsia" w:hAnsi="Arial" w:cs="Arial"/>
          <w:bCs/>
          <w:sz w:val="24"/>
          <w:szCs w:val="24"/>
          <w:lang w:eastAsia="pt-BR"/>
        </w:rPr>
        <w:t>a</w:t>
      </w:r>
      <w:r w:rsidR="00230E2E" w:rsidRPr="00BE3DB7">
        <w:rPr>
          <w:rFonts w:ascii="Arial" w:eastAsiaTheme="minorEastAsia" w:hAnsi="Arial" w:cs="Arial"/>
          <w:bCs/>
          <w:sz w:val="24"/>
          <w:szCs w:val="24"/>
          <w:lang w:eastAsia="pt-BR"/>
        </w:rPr>
        <w:t xml:space="preserve"> </w:t>
      </w:r>
      <w:r w:rsidR="00230E2E">
        <w:rPr>
          <w:rFonts w:ascii="Arial" w:eastAsiaTheme="minorEastAsia" w:hAnsi="Arial" w:cs="Arial"/>
          <w:bCs/>
          <w:sz w:val="24"/>
          <w:szCs w:val="24"/>
          <w:lang w:eastAsia="pt-BR"/>
        </w:rPr>
        <w:t xml:space="preserve">negociação, </w:t>
      </w:r>
      <w:r>
        <w:rPr>
          <w:rFonts w:ascii="Arial" w:eastAsiaTheme="minorEastAsia" w:hAnsi="Arial" w:cs="Arial"/>
          <w:bCs/>
          <w:sz w:val="24"/>
          <w:szCs w:val="24"/>
          <w:lang w:eastAsia="pt-BR"/>
        </w:rPr>
        <w:t>pôs</w:t>
      </w:r>
      <w:r w:rsidR="00230E2E">
        <w:rPr>
          <w:rFonts w:ascii="Arial" w:eastAsiaTheme="minorEastAsia" w:hAnsi="Arial" w:cs="Arial"/>
          <w:bCs/>
          <w:sz w:val="24"/>
          <w:szCs w:val="24"/>
          <w:lang w:eastAsia="pt-BR"/>
        </w:rPr>
        <w:t xml:space="preserve"> </w:t>
      </w:r>
      <w:r>
        <w:rPr>
          <w:rFonts w:ascii="Arial" w:eastAsiaTheme="minorEastAsia" w:hAnsi="Arial" w:cs="Arial"/>
          <w:bCs/>
          <w:sz w:val="24"/>
          <w:szCs w:val="24"/>
          <w:lang w:eastAsia="pt-BR"/>
        </w:rPr>
        <w:t xml:space="preserve">as </w:t>
      </w:r>
      <w:r w:rsidR="00230E2E">
        <w:rPr>
          <w:rFonts w:ascii="Arial" w:eastAsiaTheme="minorEastAsia" w:hAnsi="Arial" w:cs="Arial"/>
          <w:bCs/>
          <w:sz w:val="24"/>
          <w:szCs w:val="24"/>
          <w:lang w:eastAsia="pt-BR"/>
        </w:rPr>
        <w:t xml:space="preserve">delegações </w:t>
      </w:r>
      <w:r>
        <w:rPr>
          <w:rFonts w:ascii="Arial" w:eastAsiaTheme="minorEastAsia" w:hAnsi="Arial" w:cs="Arial"/>
          <w:bCs/>
          <w:sz w:val="24"/>
          <w:szCs w:val="24"/>
          <w:lang w:eastAsia="pt-BR"/>
        </w:rPr>
        <w:t>a par d</w:t>
      </w:r>
      <w:r w:rsidR="00230E2E">
        <w:rPr>
          <w:rFonts w:ascii="Arial" w:eastAsiaTheme="minorEastAsia" w:hAnsi="Arial" w:cs="Arial"/>
          <w:bCs/>
          <w:sz w:val="24"/>
          <w:szCs w:val="24"/>
          <w:lang w:eastAsia="pt-BR"/>
        </w:rPr>
        <w:t xml:space="preserve">os resultados dos </w:t>
      </w:r>
      <w:r>
        <w:rPr>
          <w:rFonts w:ascii="Arial" w:eastAsiaTheme="minorEastAsia" w:hAnsi="Arial" w:cs="Arial"/>
          <w:bCs/>
          <w:sz w:val="24"/>
          <w:szCs w:val="24"/>
          <w:lang w:eastAsia="pt-BR"/>
        </w:rPr>
        <w:t xml:space="preserve">recentes </w:t>
      </w:r>
      <w:r w:rsidR="00230E2E">
        <w:rPr>
          <w:rFonts w:ascii="Arial" w:eastAsiaTheme="minorEastAsia" w:hAnsi="Arial" w:cs="Arial"/>
          <w:bCs/>
          <w:sz w:val="24"/>
          <w:szCs w:val="24"/>
          <w:lang w:eastAsia="pt-BR"/>
        </w:rPr>
        <w:t xml:space="preserve">contatos </w:t>
      </w:r>
      <w:r>
        <w:rPr>
          <w:rFonts w:ascii="Arial" w:eastAsiaTheme="minorEastAsia" w:hAnsi="Arial" w:cs="Arial"/>
          <w:bCs/>
          <w:sz w:val="24"/>
          <w:szCs w:val="24"/>
          <w:lang w:eastAsia="pt-BR"/>
        </w:rPr>
        <w:t xml:space="preserve">mantidos </w:t>
      </w:r>
      <w:r w:rsidR="00230E2E">
        <w:rPr>
          <w:rFonts w:ascii="Arial" w:eastAsiaTheme="minorEastAsia" w:hAnsi="Arial" w:cs="Arial"/>
          <w:bCs/>
          <w:sz w:val="24"/>
          <w:szCs w:val="24"/>
          <w:lang w:eastAsia="pt-BR"/>
        </w:rPr>
        <w:t xml:space="preserve">com </w:t>
      </w:r>
      <w:r>
        <w:rPr>
          <w:rFonts w:ascii="Arial" w:eastAsiaTheme="minorEastAsia" w:hAnsi="Arial" w:cs="Arial"/>
          <w:bCs/>
          <w:sz w:val="24"/>
          <w:szCs w:val="24"/>
          <w:lang w:eastAsia="pt-BR"/>
        </w:rPr>
        <w:t xml:space="preserve">a </w:t>
      </w:r>
      <w:r w:rsidR="00230E2E">
        <w:rPr>
          <w:rFonts w:ascii="Arial" w:eastAsiaTheme="minorEastAsia" w:hAnsi="Arial" w:cs="Arial"/>
          <w:bCs/>
          <w:sz w:val="24"/>
          <w:szCs w:val="24"/>
          <w:lang w:eastAsia="pt-BR"/>
        </w:rPr>
        <w:t xml:space="preserve">República Dominicana. </w:t>
      </w:r>
    </w:p>
    <w:p w14:paraId="73190B6A" w14:textId="77777777" w:rsidR="00230E2E" w:rsidRPr="000E6F28" w:rsidRDefault="00230E2E" w:rsidP="003A063D">
      <w:pPr>
        <w:spacing w:after="0" w:line="240" w:lineRule="auto"/>
        <w:jc w:val="both"/>
        <w:rPr>
          <w:rFonts w:ascii="Arial" w:eastAsiaTheme="minorEastAsia" w:hAnsi="Arial" w:cs="Arial"/>
          <w:bCs/>
          <w:sz w:val="24"/>
          <w:szCs w:val="24"/>
          <w:lang w:eastAsia="pt-BR"/>
        </w:rPr>
      </w:pPr>
    </w:p>
    <w:p w14:paraId="36B731FF" w14:textId="0CF6B07D" w:rsidR="000E6F28" w:rsidRDefault="000E6F28" w:rsidP="000E6F28">
      <w:pPr>
        <w:spacing w:after="0" w:line="240" w:lineRule="auto"/>
        <w:jc w:val="both"/>
        <w:rPr>
          <w:rFonts w:ascii="Arial" w:hAnsi="Arial" w:cs="Arial"/>
          <w:bCs/>
          <w:sz w:val="24"/>
          <w:szCs w:val="24"/>
        </w:rPr>
      </w:pPr>
      <w:r w:rsidRPr="00A90858">
        <w:rPr>
          <w:rFonts w:ascii="Arial" w:hAnsi="Arial" w:cs="Arial"/>
          <w:bCs/>
          <w:sz w:val="24"/>
          <w:szCs w:val="24"/>
        </w:rPr>
        <w:t xml:space="preserve">As delegações concordaram quanto à conveniência de </w:t>
      </w:r>
      <w:r>
        <w:rPr>
          <w:rFonts w:ascii="Arial" w:hAnsi="Arial" w:cs="Arial"/>
          <w:bCs/>
          <w:sz w:val="24"/>
          <w:szCs w:val="24"/>
        </w:rPr>
        <w:t xml:space="preserve">realizarem reunião informal, por videoconferência, com </w:t>
      </w:r>
      <w:r w:rsidR="00692B70">
        <w:rPr>
          <w:rFonts w:ascii="Arial" w:hAnsi="Arial" w:cs="Arial"/>
          <w:bCs/>
          <w:sz w:val="24"/>
          <w:szCs w:val="24"/>
        </w:rPr>
        <w:t xml:space="preserve">a </w:t>
      </w:r>
      <w:r>
        <w:rPr>
          <w:rFonts w:ascii="Arial" w:hAnsi="Arial" w:cs="Arial"/>
          <w:bCs/>
          <w:sz w:val="24"/>
          <w:szCs w:val="24"/>
        </w:rPr>
        <w:t>República Dominicana</w:t>
      </w:r>
      <w:r w:rsidR="00692B70">
        <w:rPr>
          <w:rFonts w:ascii="Arial" w:hAnsi="Arial" w:cs="Arial"/>
          <w:bCs/>
          <w:sz w:val="24"/>
          <w:szCs w:val="24"/>
        </w:rPr>
        <w:t>,</w:t>
      </w:r>
      <w:r>
        <w:rPr>
          <w:rFonts w:ascii="Arial" w:hAnsi="Arial" w:cs="Arial"/>
          <w:bCs/>
          <w:sz w:val="24"/>
          <w:szCs w:val="24"/>
        </w:rPr>
        <w:t xml:space="preserve"> em data a </w:t>
      </w:r>
      <w:r>
        <w:rPr>
          <w:rFonts w:ascii="Arial" w:hAnsi="Arial" w:cs="Arial"/>
          <w:bCs/>
          <w:sz w:val="24"/>
          <w:szCs w:val="24"/>
        </w:rPr>
        <w:lastRenderedPageBreak/>
        <w:t>confirmar</w:t>
      </w:r>
      <w:r w:rsidR="00EF1F60">
        <w:rPr>
          <w:rFonts w:ascii="Arial" w:hAnsi="Arial" w:cs="Arial"/>
          <w:bCs/>
          <w:sz w:val="24"/>
          <w:szCs w:val="24"/>
        </w:rPr>
        <w:t>, logo após receber uma rea</w:t>
      </w:r>
      <w:r w:rsidR="00EF1F60">
        <w:rPr>
          <w:rFonts w:ascii="Arial" w:eastAsiaTheme="minorEastAsia" w:hAnsi="Arial" w:cs="Arial"/>
          <w:bCs/>
          <w:sz w:val="24"/>
          <w:szCs w:val="24"/>
          <w:lang w:eastAsia="pt-BR"/>
        </w:rPr>
        <w:t>ção da contraparte aos Termos de Referencia</w:t>
      </w:r>
      <w:r w:rsidR="00C97EF7">
        <w:rPr>
          <w:rFonts w:ascii="Arial" w:eastAsiaTheme="minorEastAsia" w:hAnsi="Arial" w:cs="Arial"/>
          <w:bCs/>
          <w:sz w:val="24"/>
          <w:szCs w:val="24"/>
          <w:lang w:eastAsia="pt-BR"/>
        </w:rPr>
        <w:t xml:space="preserve"> propostos pelo MERCOSUL</w:t>
      </w:r>
      <w:r>
        <w:rPr>
          <w:rFonts w:ascii="Arial" w:hAnsi="Arial" w:cs="Arial"/>
          <w:bCs/>
          <w:sz w:val="24"/>
          <w:szCs w:val="24"/>
        </w:rPr>
        <w:t>.</w:t>
      </w:r>
    </w:p>
    <w:p w14:paraId="4AF173DA" w14:textId="77777777" w:rsidR="003A063D" w:rsidRDefault="003A063D" w:rsidP="003A063D">
      <w:pPr>
        <w:spacing w:after="0" w:line="240" w:lineRule="auto"/>
        <w:jc w:val="both"/>
        <w:rPr>
          <w:rFonts w:ascii="Arial" w:eastAsiaTheme="minorEastAsia" w:hAnsi="Arial" w:cs="Arial"/>
          <w:bCs/>
          <w:sz w:val="24"/>
          <w:szCs w:val="24"/>
          <w:lang w:eastAsia="pt-BR"/>
        </w:rPr>
      </w:pPr>
    </w:p>
    <w:p w14:paraId="09FD8E31" w14:textId="77777777" w:rsidR="00675CC7" w:rsidRPr="003A063D" w:rsidRDefault="00675CC7" w:rsidP="00675CC7">
      <w:pPr>
        <w:spacing w:after="0" w:line="240" w:lineRule="auto"/>
        <w:jc w:val="both"/>
        <w:rPr>
          <w:rFonts w:ascii="Arial" w:eastAsiaTheme="minorEastAsia" w:hAnsi="Arial" w:cs="Arial"/>
          <w:b/>
          <w:sz w:val="24"/>
          <w:szCs w:val="24"/>
          <w:lang w:eastAsia="pt-BR"/>
        </w:rPr>
      </w:pPr>
    </w:p>
    <w:p w14:paraId="5F44B3B5"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II. AGENDA EXTRARREGIONAL  </w:t>
      </w:r>
    </w:p>
    <w:p w14:paraId="69AF12A6"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3E3139C3" w14:textId="77777777" w:rsidR="00313B20" w:rsidRDefault="00675CC7" w:rsidP="00675CC7">
      <w:pPr>
        <w:spacing w:after="0" w:line="240" w:lineRule="auto"/>
        <w:jc w:val="both"/>
        <w:rPr>
          <w:rFonts w:ascii="Arial" w:hAnsi="Arial" w:cs="Arial"/>
          <w:b/>
          <w:sz w:val="24"/>
          <w:szCs w:val="24"/>
        </w:rPr>
      </w:pPr>
      <w:r w:rsidRPr="00BF5845">
        <w:rPr>
          <w:rFonts w:ascii="Arial" w:eastAsiaTheme="minorEastAsia" w:hAnsi="Arial" w:cs="Arial"/>
          <w:b/>
          <w:sz w:val="24"/>
          <w:szCs w:val="24"/>
          <w:lang w:eastAsia="pt-BR"/>
        </w:rPr>
        <w:t>1.</w:t>
      </w:r>
      <w:r w:rsidRPr="00BF5845">
        <w:rPr>
          <w:rFonts w:ascii="Arial" w:hAnsi="Arial" w:cs="Arial"/>
          <w:b/>
          <w:sz w:val="24"/>
          <w:szCs w:val="24"/>
        </w:rPr>
        <w:t xml:space="preserve"> Acordos assinados </w:t>
      </w:r>
    </w:p>
    <w:p w14:paraId="7C6B59B8" w14:textId="6924A740" w:rsidR="00675CC7" w:rsidRPr="00BF5845" w:rsidRDefault="00675CC7" w:rsidP="00675CC7">
      <w:pPr>
        <w:spacing w:after="0" w:line="240" w:lineRule="auto"/>
        <w:jc w:val="both"/>
        <w:rPr>
          <w:rFonts w:ascii="Arial" w:hAnsi="Arial" w:cs="Arial"/>
          <w:b/>
          <w:sz w:val="24"/>
          <w:szCs w:val="24"/>
        </w:rPr>
      </w:pPr>
      <w:r w:rsidRPr="00BF5845">
        <w:rPr>
          <w:rFonts w:ascii="Arial" w:hAnsi="Arial" w:cs="Arial"/>
          <w:b/>
          <w:sz w:val="24"/>
          <w:szCs w:val="24"/>
        </w:rPr>
        <w:t xml:space="preserve"> </w:t>
      </w:r>
    </w:p>
    <w:p w14:paraId="572E7F96"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1.1. MERCOSUL -</w:t>
      </w:r>
      <w:r>
        <w:rPr>
          <w:rFonts w:ascii="Arial" w:eastAsiaTheme="minorEastAsia" w:hAnsi="Arial" w:cs="Arial"/>
          <w:b/>
          <w:sz w:val="24"/>
          <w:szCs w:val="24"/>
          <w:lang w:eastAsia="pt-BR"/>
        </w:rPr>
        <w:t xml:space="preserve"> </w:t>
      </w:r>
      <w:r w:rsidRPr="00BF5845">
        <w:rPr>
          <w:rFonts w:ascii="Arial" w:eastAsiaTheme="minorEastAsia" w:hAnsi="Arial" w:cs="Arial"/>
          <w:b/>
          <w:sz w:val="24"/>
          <w:szCs w:val="24"/>
          <w:lang w:eastAsia="pt-BR"/>
        </w:rPr>
        <w:t xml:space="preserve">Singapura  </w:t>
      </w:r>
    </w:p>
    <w:p w14:paraId="2DE17276" w14:textId="77777777" w:rsidR="00675CC7" w:rsidRPr="00BF5845" w:rsidRDefault="00675CC7" w:rsidP="00675CC7">
      <w:pPr>
        <w:spacing w:after="0" w:line="240" w:lineRule="auto"/>
        <w:jc w:val="both"/>
        <w:rPr>
          <w:rFonts w:ascii="Arial" w:eastAsiaTheme="minorEastAsia" w:hAnsi="Arial" w:cs="Arial"/>
          <w:bCs/>
          <w:sz w:val="24"/>
          <w:szCs w:val="24"/>
          <w:lang w:eastAsia="pt-BR"/>
        </w:rPr>
      </w:pPr>
    </w:p>
    <w:p w14:paraId="3CF0F1F5" w14:textId="77777777" w:rsidR="00675CC7" w:rsidRPr="00BF5845" w:rsidRDefault="00675CC7" w:rsidP="00675CC7">
      <w:pPr>
        <w:spacing w:after="0" w:line="240" w:lineRule="auto"/>
        <w:jc w:val="both"/>
        <w:rPr>
          <w:rFonts w:ascii="Arial" w:eastAsiaTheme="minorEastAsia" w:hAnsi="Arial" w:cs="Arial"/>
          <w:bCs/>
          <w:sz w:val="24"/>
          <w:szCs w:val="24"/>
          <w:lang w:eastAsia="pt-BR"/>
        </w:rPr>
      </w:pPr>
      <w:r w:rsidRPr="00BF5845">
        <w:rPr>
          <w:rFonts w:ascii="Arial" w:eastAsiaTheme="minorEastAsia" w:hAnsi="Arial" w:cs="Arial"/>
          <w:bCs/>
          <w:sz w:val="24"/>
          <w:szCs w:val="24"/>
          <w:lang w:eastAsia="pt-BR"/>
        </w:rPr>
        <w:t>As delegações reafirmaram seu compromisso de assegurar a rápida entrada em vigor do Aco</w:t>
      </w:r>
      <w:r>
        <w:rPr>
          <w:rFonts w:ascii="Arial" w:eastAsiaTheme="minorEastAsia" w:hAnsi="Arial" w:cs="Arial"/>
          <w:bCs/>
          <w:sz w:val="24"/>
          <w:szCs w:val="24"/>
          <w:lang w:eastAsia="pt-BR"/>
        </w:rPr>
        <w:t xml:space="preserve">rdo de Livre Comércio </w:t>
      </w:r>
      <w:r w:rsidRPr="00253C4A">
        <w:rPr>
          <w:rFonts w:ascii="Arial" w:eastAsiaTheme="minorEastAsia" w:hAnsi="Arial" w:cs="Arial"/>
          <w:bCs/>
          <w:sz w:val="24"/>
          <w:szCs w:val="24"/>
          <w:lang w:eastAsia="pt-BR"/>
        </w:rPr>
        <w:t>MERCOSUL-Singapura</w:t>
      </w:r>
      <w:r w:rsidRPr="00BF5845">
        <w:rPr>
          <w:rFonts w:ascii="Arial" w:eastAsiaTheme="minorEastAsia" w:hAnsi="Arial" w:cs="Arial"/>
          <w:bCs/>
          <w:sz w:val="24"/>
          <w:szCs w:val="24"/>
          <w:lang w:eastAsia="pt-BR"/>
        </w:rPr>
        <w:t>. Nesse sentido, informaram sobre a situação dos respectivos processos de incorporação aos ordenamentos jurídicos nacionais.</w:t>
      </w:r>
    </w:p>
    <w:p w14:paraId="027F1CB9" w14:textId="77777777" w:rsidR="00675CC7" w:rsidRPr="00BF5845" w:rsidRDefault="00675CC7" w:rsidP="00675CC7">
      <w:pPr>
        <w:spacing w:after="0" w:line="240" w:lineRule="auto"/>
        <w:jc w:val="both"/>
        <w:rPr>
          <w:rFonts w:ascii="Arial" w:eastAsiaTheme="minorEastAsia" w:hAnsi="Arial" w:cs="Arial"/>
          <w:bCs/>
          <w:sz w:val="24"/>
          <w:szCs w:val="24"/>
          <w:lang w:eastAsia="pt-BR"/>
        </w:rPr>
      </w:pPr>
    </w:p>
    <w:p w14:paraId="617D9B14" w14:textId="77777777" w:rsidR="00675CC7" w:rsidRPr="00BF5845" w:rsidRDefault="00675CC7" w:rsidP="00675CC7">
      <w:pPr>
        <w:spacing w:after="0" w:line="240" w:lineRule="auto"/>
        <w:jc w:val="both"/>
        <w:rPr>
          <w:rFonts w:ascii="Arial" w:eastAsiaTheme="minorEastAsia" w:hAnsi="Arial" w:cs="Arial"/>
          <w:bCs/>
          <w:sz w:val="24"/>
          <w:szCs w:val="24"/>
          <w:lang w:eastAsia="pt-BR"/>
        </w:rPr>
      </w:pPr>
    </w:p>
    <w:p w14:paraId="2AB33F1D"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2. Acordos concluídos </w:t>
      </w:r>
    </w:p>
    <w:p w14:paraId="3988F4C8"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56236DCD"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Pr>
          <w:rFonts w:ascii="Arial" w:eastAsiaTheme="minorEastAsia" w:hAnsi="Arial" w:cs="Arial"/>
          <w:b/>
          <w:sz w:val="24"/>
          <w:szCs w:val="24"/>
          <w:lang w:eastAsia="pt-BR"/>
        </w:rPr>
        <w:t xml:space="preserve">2.1. MERCOSUL </w:t>
      </w:r>
      <w:r w:rsidRPr="00BF5845">
        <w:rPr>
          <w:rFonts w:ascii="Arial" w:eastAsiaTheme="minorEastAsia" w:hAnsi="Arial" w:cs="Arial"/>
          <w:b/>
          <w:sz w:val="24"/>
          <w:szCs w:val="24"/>
          <w:lang w:eastAsia="pt-BR"/>
        </w:rPr>
        <w:t>-</w:t>
      </w:r>
      <w:r>
        <w:rPr>
          <w:rFonts w:ascii="Arial" w:eastAsiaTheme="minorEastAsia" w:hAnsi="Arial" w:cs="Arial"/>
          <w:b/>
          <w:sz w:val="24"/>
          <w:szCs w:val="24"/>
          <w:lang w:eastAsia="pt-BR"/>
        </w:rPr>
        <w:t xml:space="preserve"> </w:t>
      </w:r>
      <w:r w:rsidRPr="00BF5845">
        <w:rPr>
          <w:rFonts w:ascii="Arial" w:eastAsiaTheme="minorEastAsia" w:hAnsi="Arial" w:cs="Arial"/>
          <w:b/>
          <w:sz w:val="24"/>
          <w:szCs w:val="24"/>
          <w:lang w:eastAsia="pt-BR"/>
        </w:rPr>
        <w:t xml:space="preserve">União Europeia  </w:t>
      </w:r>
    </w:p>
    <w:p w14:paraId="283846D0" w14:textId="77777777" w:rsidR="00675CC7" w:rsidRDefault="00675CC7" w:rsidP="00675CC7">
      <w:pPr>
        <w:spacing w:after="0" w:line="240" w:lineRule="auto"/>
        <w:jc w:val="both"/>
        <w:rPr>
          <w:rFonts w:ascii="Arial" w:eastAsiaTheme="minorEastAsia" w:hAnsi="Arial" w:cs="Arial"/>
          <w:bCs/>
          <w:sz w:val="24"/>
          <w:szCs w:val="24"/>
          <w:lang w:eastAsia="pt-BR"/>
        </w:rPr>
      </w:pPr>
    </w:p>
    <w:p w14:paraId="12015E46" w14:textId="77777777" w:rsidR="00675CC7" w:rsidRDefault="00675CC7" w:rsidP="00675CC7">
      <w:pPr>
        <w:spacing w:after="0" w:line="240" w:lineRule="auto"/>
        <w:jc w:val="both"/>
        <w:rPr>
          <w:rFonts w:ascii="Arial" w:eastAsiaTheme="minorEastAsia" w:hAnsi="Arial" w:cs="Arial"/>
          <w:bCs/>
          <w:sz w:val="24"/>
          <w:szCs w:val="24"/>
          <w:lang w:eastAsia="pt-BR"/>
        </w:rPr>
      </w:pPr>
      <w:r w:rsidRPr="00B81FCA">
        <w:rPr>
          <w:rFonts w:ascii="Arial" w:eastAsiaTheme="minorEastAsia" w:hAnsi="Arial" w:cs="Arial"/>
          <w:bCs/>
          <w:sz w:val="24"/>
          <w:szCs w:val="24"/>
          <w:lang w:eastAsia="pt-BR"/>
        </w:rPr>
        <w:t xml:space="preserve">As delegações tomaram nota do envio, no presente dia, do Acordo de Parceria MERCOSUL-União Europeia ao Conselho </w:t>
      </w:r>
      <w:r>
        <w:rPr>
          <w:rFonts w:ascii="Arial" w:eastAsiaTheme="minorEastAsia" w:hAnsi="Arial" w:cs="Arial"/>
          <w:bCs/>
          <w:sz w:val="24"/>
          <w:szCs w:val="24"/>
          <w:lang w:eastAsia="pt-BR"/>
        </w:rPr>
        <w:t>da Uni</w:t>
      </w:r>
      <w:r w:rsidRPr="00B81FCA">
        <w:rPr>
          <w:rFonts w:ascii="Arial" w:eastAsiaTheme="minorEastAsia" w:hAnsi="Arial" w:cs="Arial"/>
          <w:bCs/>
          <w:sz w:val="24"/>
          <w:szCs w:val="24"/>
          <w:lang w:eastAsia="pt-BR"/>
        </w:rPr>
        <w:t>ã</w:t>
      </w:r>
      <w:r>
        <w:rPr>
          <w:rFonts w:ascii="Arial" w:eastAsiaTheme="minorEastAsia" w:hAnsi="Arial" w:cs="Arial"/>
          <w:bCs/>
          <w:sz w:val="24"/>
          <w:szCs w:val="24"/>
          <w:lang w:eastAsia="pt-BR"/>
        </w:rPr>
        <w:t xml:space="preserve">o </w:t>
      </w:r>
      <w:r w:rsidRPr="00B81FCA">
        <w:rPr>
          <w:rFonts w:ascii="Arial" w:eastAsiaTheme="minorEastAsia" w:hAnsi="Arial" w:cs="Arial"/>
          <w:bCs/>
          <w:sz w:val="24"/>
          <w:szCs w:val="24"/>
          <w:lang w:eastAsia="pt-BR"/>
        </w:rPr>
        <w:t>Europe</w:t>
      </w:r>
      <w:r>
        <w:rPr>
          <w:rFonts w:ascii="Arial" w:eastAsiaTheme="minorEastAsia" w:hAnsi="Arial" w:cs="Arial"/>
          <w:bCs/>
          <w:sz w:val="24"/>
          <w:szCs w:val="24"/>
          <w:lang w:eastAsia="pt-BR"/>
        </w:rPr>
        <w:t>ia</w:t>
      </w:r>
      <w:r w:rsidRPr="00B81FCA">
        <w:rPr>
          <w:rFonts w:ascii="Arial" w:eastAsiaTheme="minorEastAsia" w:hAnsi="Arial" w:cs="Arial"/>
          <w:bCs/>
          <w:sz w:val="24"/>
          <w:szCs w:val="24"/>
          <w:lang w:eastAsia="pt-BR"/>
        </w:rPr>
        <w:t>, etapa necessária para aprovação do Acordo no bloco europeu.</w:t>
      </w:r>
      <w:r>
        <w:rPr>
          <w:rFonts w:ascii="Arial" w:eastAsiaTheme="minorEastAsia" w:hAnsi="Arial" w:cs="Arial"/>
          <w:bCs/>
          <w:sz w:val="24"/>
          <w:szCs w:val="24"/>
          <w:lang w:eastAsia="pt-BR"/>
        </w:rPr>
        <w:t xml:space="preserve"> </w:t>
      </w:r>
    </w:p>
    <w:p w14:paraId="598A6C8F" w14:textId="77777777" w:rsidR="00675CC7" w:rsidRDefault="00675CC7" w:rsidP="00675CC7">
      <w:pPr>
        <w:spacing w:after="0" w:line="240" w:lineRule="auto"/>
        <w:jc w:val="both"/>
        <w:rPr>
          <w:rFonts w:ascii="Arial" w:eastAsiaTheme="minorEastAsia" w:hAnsi="Arial" w:cs="Arial"/>
          <w:bCs/>
          <w:sz w:val="24"/>
          <w:szCs w:val="24"/>
          <w:lang w:eastAsia="pt-BR"/>
        </w:rPr>
      </w:pPr>
    </w:p>
    <w:p w14:paraId="2E738E94" w14:textId="77777777" w:rsidR="00675CC7" w:rsidRPr="00B81FCA" w:rsidRDefault="00675CC7" w:rsidP="00675CC7">
      <w:pPr>
        <w:spacing w:after="0" w:line="240" w:lineRule="auto"/>
        <w:jc w:val="both"/>
        <w:rPr>
          <w:rFonts w:ascii="Arial" w:eastAsiaTheme="minorEastAsia" w:hAnsi="Arial" w:cs="Arial"/>
          <w:bCs/>
          <w:sz w:val="24"/>
          <w:szCs w:val="24"/>
          <w:lang w:eastAsia="pt-BR"/>
        </w:rPr>
      </w:pPr>
      <w:r w:rsidRPr="00B81FCA">
        <w:rPr>
          <w:rFonts w:ascii="Arial" w:eastAsiaTheme="minorEastAsia" w:hAnsi="Arial" w:cs="Arial"/>
          <w:bCs/>
          <w:sz w:val="24"/>
          <w:szCs w:val="24"/>
          <w:lang w:eastAsia="pt-BR"/>
        </w:rPr>
        <w:t xml:space="preserve">As delegações trocaram impressões sobre os próximos passos do processo, </w:t>
      </w:r>
      <w:r>
        <w:rPr>
          <w:rFonts w:ascii="Arial" w:eastAsiaTheme="minorEastAsia" w:hAnsi="Arial" w:cs="Arial"/>
          <w:bCs/>
          <w:sz w:val="24"/>
          <w:szCs w:val="24"/>
          <w:lang w:eastAsia="pt-BR"/>
        </w:rPr>
        <w:t xml:space="preserve">inclusive o monitoramento do </w:t>
      </w:r>
      <w:r w:rsidRPr="00815219">
        <w:rPr>
          <w:rFonts w:ascii="Arial" w:eastAsiaTheme="minorEastAsia" w:hAnsi="Arial" w:cs="Arial"/>
          <w:bCs/>
          <w:sz w:val="24"/>
          <w:szCs w:val="24"/>
          <w:lang w:eastAsia="pt-BR"/>
        </w:rPr>
        <w:t xml:space="preserve">processo de </w:t>
      </w:r>
      <w:r>
        <w:rPr>
          <w:rFonts w:ascii="Arial" w:eastAsiaTheme="minorEastAsia" w:hAnsi="Arial" w:cs="Arial"/>
          <w:bCs/>
          <w:sz w:val="24"/>
          <w:szCs w:val="24"/>
          <w:lang w:eastAsia="pt-BR"/>
        </w:rPr>
        <w:t xml:space="preserve">aprovação do Acordo na União Europeia, </w:t>
      </w:r>
      <w:r w:rsidRPr="00B81FCA">
        <w:rPr>
          <w:rFonts w:ascii="Arial" w:eastAsiaTheme="minorEastAsia" w:hAnsi="Arial" w:cs="Arial"/>
          <w:bCs/>
          <w:sz w:val="24"/>
          <w:szCs w:val="24"/>
          <w:lang w:eastAsia="pt-BR"/>
        </w:rPr>
        <w:t>com vistas à assinatura do referido Acordo no presente semestre.</w:t>
      </w:r>
    </w:p>
    <w:p w14:paraId="22319B6F"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6424B8BB"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2.2. MERCOSUL -</w:t>
      </w:r>
      <w:r>
        <w:rPr>
          <w:rFonts w:ascii="Arial" w:eastAsiaTheme="minorEastAsia" w:hAnsi="Arial" w:cs="Arial"/>
          <w:b/>
          <w:sz w:val="24"/>
          <w:szCs w:val="24"/>
          <w:lang w:eastAsia="pt-BR"/>
        </w:rPr>
        <w:t xml:space="preserve"> </w:t>
      </w:r>
      <w:r w:rsidRPr="00BF5845">
        <w:rPr>
          <w:rFonts w:ascii="Arial" w:eastAsiaTheme="minorEastAsia" w:hAnsi="Arial" w:cs="Arial"/>
          <w:b/>
          <w:sz w:val="24"/>
          <w:szCs w:val="24"/>
          <w:lang w:eastAsia="pt-BR"/>
        </w:rPr>
        <w:t xml:space="preserve">EFTA  </w:t>
      </w:r>
    </w:p>
    <w:p w14:paraId="6FCFBBBE" w14:textId="77777777" w:rsidR="00675CC7" w:rsidRDefault="00675CC7" w:rsidP="00675CC7">
      <w:pPr>
        <w:spacing w:after="0" w:line="240" w:lineRule="auto"/>
        <w:jc w:val="both"/>
        <w:rPr>
          <w:rFonts w:ascii="Arial" w:eastAsiaTheme="minorEastAsia" w:hAnsi="Arial" w:cs="Arial"/>
          <w:b/>
          <w:sz w:val="24"/>
          <w:szCs w:val="24"/>
          <w:lang w:eastAsia="pt-BR"/>
        </w:rPr>
      </w:pPr>
    </w:p>
    <w:p w14:paraId="0F6251C0" w14:textId="77777777" w:rsidR="00675CC7" w:rsidRDefault="00675CC7" w:rsidP="00675CC7">
      <w:pPr>
        <w:spacing w:after="0" w:line="240" w:lineRule="auto"/>
        <w:jc w:val="both"/>
        <w:rPr>
          <w:rFonts w:ascii="Arial" w:eastAsiaTheme="minorEastAsia" w:hAnsi="Arial" w:cs="Arial"/>
          <w:bCs/>
          <w:sz w:val="24"/>
          <w:szCs w:val="24"/>
          <w:lang w:eastAsia="pt-BR"/>
        </w:rPr>
      </w:pPr>
      <w:r w:rsidRPr="00E527E0">
        <w:rPr>
          <w:rFonts w:ascii="Arial" w:eastAsiaTheme="minorEastAsia" w:hAnsi="Arial" w:cs="Arial"/>
          <w:bCs/>
          <w:sz w:val="24"/>
          <w:szCs w:val="24"/>
          <w:lang w:eastAsia="pt-BR"/>
        </w:rPr>
        <w:t xml:space="preserve">A delegação da Argentina, em sua condição de coordenador desta frente, informou sobre </w:t>
      </w:r>
      <w:r w:rsidRPr="00043409">
        <w:rPr>
          <w:rFonts w:ascii="Arial" w:eastAsiaTheme="minorEastAsia" w:hAnsi="Arial" w:cs="Arial"/>
          <w:bCs/>
          <w:sz w:val="24"/>
          <w:szCs w:val="24"/>
          <w:lang w:eastAsia="pt-BR"/>
        </w:rPr>
        <w:t>a conclusão do processo de revisão legal e</w:t>
      </w:r>
      <w:r w:rsidRPr="00E527E0">
        <w:rPr>
          <w:rFonts w:ascii="Arial" w:eastAsiaTheme="minorEastAsia" w:hAnsi="Arial" w:cs="Arial"/>
          <w:bCs/>
          <w:sz w:val="24"/>
          <w:szCs w:val="24"/>
          <w:lang w:eastAsia="pt-BR"/>
        </w:rPr>
        <w:t xml:space="preserve"> a preparação dos textos para assinatura do Acordo, a ser realizada em 16 de setembro próximo</w:t>
      </w:r>
      <w:r>
        <w:rPr>
          <w:rFonts w:ascii="Arial" w:eastAsiaTheme="minorEastAsia" w:hAnsi="Arial" w:cs="Arial"/>
          <w:bCs/>
          <w:sz w:val="24"/>
          <w:szCs w:val="24"/>
          <w:lang w:eastAsia="pt-BR"/>
        </w:rPr>
        <w:t>, no Rio de Janeiro</w:t>
      </w:r>
      <w:r w:rsidRPr="00E527E0">
        <w:rPr>
          <w:rFonts w:ascii="Arial" w:eastAsiaTheme="minorEastAsia" w:hAnsi="Arial" w:cs="Arial"/>
          <w:bCs/>
          <w:sz w:val="24"/>
          <w:szCs w:val="24"/>
          <w:lang w:eastAsia="pt-BR"/>
        </w:rPr>
        <w:t xml:space="preserve">. </w:t>
      </w:r>
    </w:p>
    <w:p w14:paraId="49E6F19D" w14:textId="77777777" w:rsidR="00675CC7" w:rsidRDefault="00675CC7" w:rsidP="00675CC7">
      <w:pPr>
        <w:spacing w:after="0" w:line="240" w:lineRule="auto"/>
        <w:jc w:val="both"/>
        <w:rPr>
          <w:rFonts w:ascii="Arial" w:eastAsiaTheme="minorEastAsia" w:hAnsi="Arial" w:cs="Arial"/>
          <w:bCs/>
          <w:sz w:val="24"/>
          <w:szCs w:val="24"/>
          <w:lang w:eastAsia="pt-BR"/>
        </w:rPr>
      </w:pPr>
    </w:p>
    <w:p w14:paraId="3BCFFD16" w14:textId="77777777" w:rsidR="00675CC7" w:rsidRDefault="00675CC7" w:rsidP="00675CC7">
      <w:pPr>
        <w:spacing w:after="0" w:line="240" w:lineRule="auto"/>
        <w:jc w:val="both"/>
        <w:rPr>
          <w:rFonts w:ascii="Arial" w:eastAsiaTheme="minorEastAsia" w:hAnsi="Arial" w:cs="Arial"/>
          <w:bCs/>
          <w:sz w:val="24"/>
          <w:szCs w:val="24"/>
          <w:lang w:eastAsia="pt-BR"/>
        </w:rPr>
      </w:pPr>
      <w:r w:rsidRPr="00E527E0">
        <w:rPr>
          <w:rFonts w:ascii="Arial" w:eastAsiaTheme="minorEastAsia" w:hAnsi="Arial" w:cs="Arial"/>
          <w:bCs/>
          <w:sz w:val="24"/>
          <w:szCs w:val="24"/>
          <w:lang w:eastAsia="pt-BR"/>
        </w:rPr>
        <w:t>As delegações trocaram impressões sobre a cerimônia de assinatura e as etapas subsequentes.</w:t>
      </w:r>
    </w:p>
    <w:p w14:paraId="352D01CB" w14:textId="77777777" w:rsidR="00675CC7" w:rsidRDefault="00675CC7" w:rsidP="00675CC7">
      <w:pPr>
        <w:spacing w:after="0" w:line="240" w:lineRule="auto"/>
        <w:jc w:val="both"/>
        <w:rPr>
          <w:rFonts w:ascii="Arial" w:eastAsiaTheme="minorEastAsia" w:hAnsi="Arial" w:cs="Arial"/>
          <w:bCs/>
          <w:sz w:val="24"/>
          <w:szCs w:val="24"/>
          <w:lang w:eastAsia="pt-BR"/>
        </w:rPr>
      </w:pPr>
    </w:p>
    <w:p w14:paraId="1AAAA98E" w14:textId="77777777" w:rsidR="00675CC7" w:rsidRPr="00B81FCA" w:rsidRDefault="00675CC7" w:rsidP="00675CC7">
      <w:pPr>
        <w:spacing w:after="0" w:line="240" w:lineRule="auto"/>
        <w:jc w:val="both"/>
        <w:rPr>
          <w:rFonts w:ascii="Arial" w:eastAsiaTheme="minorEastAsia" w:hAnsi="Arial" w:cs="Arial"/>
          <w:bCs/>
          <w:sz w:val="24"/>
          <w:szCs w:val="24"/>
          <w:lang w:eastAsia="pt-BR"/>
        </w:rPr>
      </w:pPr>
    </w:p>
    <w:p w14:paraId="20377A24"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3. Acordos em negociação </w:t>
      </w:r>
    </w:p>
    <w:p w14:paraId="0B556A7C"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66E2BB63"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3.1. Emirados Árabes Unidos </w:t>
      </w:r>
    </w:p>
    <w:p w14:paraId="233BA27A" w14:textId="77777777" w:rsidR="00675CC7" w:rsidRPr="004A777A" w:rsidRDefault="00675CC7" w:rsidP="00675CC7">
      <w:pPr>
        <w:spacing w:after="0" w:line="240" w:lineRule="auto"/>
        <w:jc w:val="both"/>
        <w:rPr>
          <w:rFonts w:ascii="Arial" w:eastAsiaTheme="minorEastAsia" w:hAnsi="Arial" w:cs="Arial"/>
          <w:bCs/>
          <w:sz w:val="24"/>
          <w:szCs w:val="24"/>
          <w:lang w:eastAsia="pt-BR"/>
        </w:rPr>
      </w:pPr>
    </w:p>
    <w:p w14:paraId="41D4F02C" w14:textId="77777777" w:rsidR="00675CC7" w:rsidRDefault="00675CC7" w:rsidP="00675CC7">
      <w:pPr>
        <w:spacing w:after="0" w:line="240" w:lineRule="auto"/>
        <w:jc w:val="both"/>
        <w:rPr>
          <w:rFonts w:ascii="Arial" w:eastAsiaTheme="minorEastAsia" w:hAnsi="Arial" w:cs="Arial"/>
          <w:bCs/>
          <w:sz w:val="24"/>
          <w:szCs w:val="24"/>
          <w:lang w:eastAsia="pt-BR"/>
        </w:rPr>
      </w:pPr>
      <w:r>
        <w:rPr>
          <w:rFonts w:ascii="Arial" w:eastAsiaTheme="minorEastAsia" w:hAnsi="Arial" w:cs="Arial"/>
          <w:bCs/>
          <w:sz w:val="24"/>
          <w:szCs w:val="24"/>
          <w:lang w:eastAsia="pt-BR"/>
        </w:rPr>
        <w:t xml:space="preserve">A delegação do Paraguai, em sua condição de coordenador, informou sobre os mais recentes desdobramentos nesta frente negociadora. </w:t>
      </w:r>
    </w:p>
    <w:p w14:paraId="210E9743" w14:textId="77777777" w:rsidR="00675CC7" w:rsidRDefault="00675CC7" w:rsidP="00675CC7">
      <w:pPr>
        <w:spacing w:after="0" w:line="240" w:lineRule="auto"/>
        <w:jc w:val="both"/>
        <w:rPr>
          <w:rFonts w:ascii="Arial" w:eastAsiaTheme="minorEastAsia" w:hAnsi="Arial" w:cs="Arial"/>
          <w:bCs/>
          <w:sz w:val="24"/>
          <w:szCs w:val="24"/>
          <w:lang w:eastAsia="pt-BR"/>
        </w:rPr>
      </w:pPr>
    </w:p>
    <w:p w14:paraId="47CD9F8F" w14:textId="77777777" w:rsidR="00675CC7" w:rsidRPr="00043409" w:rsidRDefault="00675CC7" w:rsidP="00675CC7">
      <w:pPr>
        <w:spacing w:after="0" w:line="240" w:lineRule="auto"/>
        <w:jc w:val="both"/>
        <w:rPr>
          <w:rFonts w:ascii="Arial" w:eastAsiaTheme="minorEastAsia" w:hAnsi="Arial" w:cs="Arial"/>
          <w:bCs/>
          <w:sz w:val="24"/>
          <w:szCs w:val="24"/>
          <w:lang w:eastAsia="pt-BR"/>
        </w:rPr>
      </w:pPr>
      <w:r w:rsidRPr="00043409">
        <w:rPr>
          <w:rFonts w:ascii="Arial" w:eastAsiaTheme="minorEastAsia" w:hAnsi="Arial" w:cs="Arial"/>
          <w:bCs/>
          <w:sz w:val="24"/>
          <w:szCs w:val="24"/>
          <w:lang w:eastAsia="pt-BR"/>
        </w:rPr>
        <w:t>As delegações avaliaram o estado das negociações e discutiram propostas para finalizar as negociações, considerando o objetivo prioritário de concluir as negociações no presente semestre.</w:t>
      </w:r>
    </w:p>
    <w:p w14:paraId="366F0FF6" w14:textId="77777777" w:rsidR="00675CC7" w:rsidRPr="004A777A" w:rsidRDefault="00675CC7" w:rsidP="00675CC7">
      <w:pPr>
        <w:spacing w:after="0" w:line="240" w:lineRule="auto"/>
        <w:jc w:val="both"/>
        <w:rPr>
          <w:rFonts w:ascii="Arial" w:eastAsiaTheme="minorEastAsia" w:hAnsi="Arial" w:cs="Arial"/>
          <w:bCs/>
          <w:sz w:val="24"/>
          <w:szCs w:val="24"/>
          <w:lang w:eastAsia="pt-BR"/>
        </w:rPr>
      </w:pPr>
    </w:p>
    <w:p w14:paraId="5DC41021"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lastRenderedPageBreak/>
        <w:t xml:space="preserve">3.2. </w:t>
      </w:r>
      <w:r w:rsidRPr="00882EB1">
        <w:rPr>
          <w:rFonts w:ascii="Arial" w:eastAsiaTheme="minorEastAsia" w:hAnsi="Arial" w:cs="Arial"/>
          <w:b/>
          <w:sz w:val="24"/>
          <w:szCs w:val="24"/>
          <w:lang w:eastAsia="pt-BR"/>
        </w:rPr>
        <w:t>Canadá</w:t>
      </w:r>
      <w:r w:rsidRPr="00BF5845">
        <w:rPr>
          <w:rFonts w:ascii="Arial" w:eastAsiaTheme="minorEastAsia" w:hAnsi="Arial" w:cs="Arial"/>
          <w:b/>
          <w:sz w:val="24"/>
          <w:szCs w:val="24"/>
          <w:lang w:eastAsia="pt-BR"/>
        </w:rPr>
        <w:t xml:space="preserve">  </w:t>
      </w:r>
    </w:p>
    <w:p w14:paraId="45ABB1EE" w14:textId="77777777" w:rsidR="00675CC7" w:rsidRPr="004A777A" w:rsidRDefault="00675CC7" w:rsidP="00675CC7">
      <w:pPr>
        <w:spacing w:after="0" w:line="240" w:lineRule="auto"/>
        <w:jc w:val="both"/>
        <w:rPr>
          <w:rFonts w:ascii="Arial" w:eastAsiaTheme="minorEastAsia" w:hAnsi="Arial" w:cs="Arial"/>
          <w:bCs/>
          <w:sz w:val="24"/>
          <w:szCs w:val="24"/>
          <w:lang w:eastAsia="pt-BR"/>
        </w:rPr>
      </w:pPr>
    </w:p>
    <w:p w14:paraId="66D5DF89" w14:textId="77777777" w:rsidR="00675CC7" w:rsidRPr="002F3792" w:rsidRDefault="00675CC7" w:rsidP="00675CC7">
      <w:pPr>
        <w:spacing w:after="0" w:line="240" w:lineRule="auto"/>
        <w:jc w:val="both"/>
        <w:rPr>
          <w:rFonts w:ascii="Arial" w:eastAsiaTheme="minorEastAsia" w:hAnsi="Arial" w:cs="Arial"/>
          <w:bCs/>
          <w:sz w:val="24"/>
          <w:szCs w:val="24"/>
          <w:lang w:eastAsia="pt-BR"/>
        </w:rPr>
      </w:pPr>
      <w:r w:rsidRPr="002F3792">
        <w:rPr>
          <w:rFonts w:ascii="Arial" w:eastAsiaTheme="minorEastAsia" w:hAnsi="Arial" w:cs="Arial"/>
          <w:bCs/>
          <w:sz w:val="24"/>
          <w:szCs w:val="24"/>
          <w:lang w:eastAsia="pt-BR"/>
        </w:rPr>
        <w:t xml:space="preserve">O Brasil, em sua condição de coordenador desta frente, informou sobre os contatos realizados com vistas a retomada das negociações, incluindo a realização de uma reunião de negociadores-chefes MERCOSUL-Canadá no início de outubro. </w:t>
      </w:r>
    </w:p>
    <w:p w14:paraId="35ED7013" w14:textId="77777777" w:rsidR="00675CC7" w:rsidRDefault="00675CC7" w:rsidP="00675CC7">
      <w:pPr>
        <w:spacing w:after="0" w:line="240" w:lineRule="auto"/>
        <w:jc w:val="both"/>
        <w:rPr>
          <w:rFonts w:ascii="Arial" w:eastAsiaTheme="minorEastAsia" w:hAnsi="Arial" w:cs="Arial"/>
          <w:bCs/>
          <w:sz w:val="24"/>
          <w:szCs w:val="24"/>
          <w:lang w:eastAsia="pt-BR"/>
        </w:rPr>
      </w:pPr>
    </w:p>
    <w:p w14:paraId="70F1528E" w14:textId="77777777" w:rsidR="00675CC7" w:rsidRPr="00EC73A6" w:rsidRDefault="00675CC7" w:rsidP="00675CC7">
      <w:pPr>
        <w:spacing w:after="0" w:line="240" w:lineRule="auto"/>
        <w:jc w:val="both"/>
        <w:rPr>
          <w:rFonts w:ascii="Arial" w:eastAsiaTheme="minorEastAsia" w:hAnsi="Arial" w:cs="Arial"/>
          <w:bCs/>
          <w:sz w:val="24"/>
          <w:szCs w:val="24"/>
          <w:lang w:eastAsia="pt-BR"/>
        </w:rPr>
      </w:pPr>
      <w:r w:rsidRPr="00EC73A6">
        <w:rPr>
          <w:rFonts w:ascii="Arial" w:eastAsiaTheme="minorEastAsia" w:hAnsi="Arial" w:cs="Arial"/>
          <w:bCs/>
          <w:sz w:val="24"/>
          <w:szCs w:val="24"/>
          <w:lang w:eastAsia="pt-BR"/>
        </w:rPr>
        <w:t>As delegações avaliaram a retomada das negociações e os passos necessários para viabilizar a sua conclusão no curto prazo.</w:t>
      </w:r>
    </w:p>
    <w:p w14:paraId="74F900A0" w14:textId="77777777" w:rsidR="00675CC7" w:rsidRPr="00EC73A6" w:rsidRDefault="00675CC7" w:rsidP="00675CC7">
      <w:pPr>
        <w:spacing w:after="0" w:line="240" w:lineRule="auto"/>
        <w:jc w:val="both"/>
        <w:rPr>
          <w:rFonts w:ascii="Arial" w:eastAsiaTheme="minorEastAsia" w:hAnsi="Arial" w:cs="Arial"/>
          <w:bCs/>
          <w:sz w:val="24"/>
          <w:szCs w:val="24"/>
          <w:lang w:eastAsia="pt-BR"/>
        </w:rPr>
      </w:pPr>
    </w:p>
    <w:p w14:paraId="0F9A01D3"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4. Administração de acordos  </w:t>
      </w:r>
    </w:p>
    <w:p w14:paraId="2244AD55"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3FBA59C4" w14:textId="77777777" w:rsidR="00675CC7" w:rsidRPr="00BF5845"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4.1. MERCOSUL -</w:t>
      </w:r>
      <w:r>
        <w:rPr>
          <w:rFonts w:ascii="Arial" w:eastAsiaTheme="minorEastAsia" w:hAnsi="Arial" w:cs="Arial"/>
          <w:b/>
          <w:sz w:val="24"/>
          <w:szCs w:val="24"/>
          <w:lang w:eastAsia="pt-BR"/>
        </w:rPr>
        <w:t xml:space="preserve"> </w:t>
      </w:r>
      <w:r w:rsidRPr="00BF5845">
        <w:rPr>
          <w:rFonts w:ascii="Arial" w:eastAsiaTheme="minorEastAsia" w:hAnsi="Arial" w:cs="Arial"/>
          <w:b/>
          <w:sz w:val="24"/>
          <w:szCs w:val="24"/>
          <w:lang w:eastAsia="pt-BR"/>
        </w:rPr>
        <w:t xml:space="preserve">Índia  </w:t>
      </w:r>
    </w:p>
    <w:p w14:paraId="6B127D68" w14:textId="77777777" w:rsidR="00675CC7" w:rsidRPr="004A777A" w:rsidRDefault="00675CC7" w:rsidP="00675CC7">
      <w:pPr>
        <w:spacing w:after="0" w:line="240" w:lineRule="auto"/>
        <w:jc w:val="both"/>
        <w:rPr>
          <w:rFonts w:ascii="Arial" w:eastAsiaTheme="minorEastAsia" w:hAnsi="Arial" w:cs="Arial"/>
          <w:bCs/>
          <w:sz w:val="24"/>
          <w:szCs w:val="24"/>
          <w:lang w:eastAsia="pt-BR"/>
        </w:rPr>
      </w:pPr>
    </w:p>
    <w:p w14:paraId="3F61EA61" w14:textId="77777777" w:rsidR="00675CC7" w:rsidRDefault="00675CC7" w:rsidP="00675CC7">
      <w:pPr>
        <w:spacing w:after="0" w:line="240" w:lineRule="auto"/>
        <w:jc w:val="both"/>
        <w:rPr>
          <w:rFonts w:ascii="Arial" w:eastAsiaTheme="minorEastAsia" w:hAnsi="Arial" w:cs="Arial"/>
          <w:bCs/>
          <w:sz w:val="24"/>
          <w:szCs w:val="24"/>
          <w:lang w:eastAsia="pt-BR"/>
        </w:rPr>
      </w:pPr>
      <w:r w:rsidRPr="00FF74B3">
        <w:rPr>
          <w:rFonts w:ascii="Arial" w:eastAsiaTheme="minorEastAsia" w:hAnsi="Arial" w:cs="Arial"/>
          <w:bCs/>
          <w:sz w:val="24"/>
          <w:szCs w:val="24"/>
          <w:lang w:eastAsia="pt-BR"/>
        </w:rPr>
        <w:t xml:space="preserve">As delegações manifestaram seu interesse de aprofundar as preferências estabelecidas no Acordo de Comércio Preferencial MERCOSUL-Índia, assinado em 2004. </w:t>
      </w:r>
    </w:p>
    <w:p w14:paraId="2A695EC9" w14:textId="77777777" w:rsidR="00675CC7" w:rsidRDefault="00675CC7" w:rsidP="00675CC7">
      <w:pPr>
        <w:spacing w:after="0" w:line="240" w:lineRule="auto"/>
        <w:jc w:val="both"/>
        <w:rPr>
          <w:rFonts w:ascii="Arial" w:eastAsiaTheme="minorEastAsia" w:hAnsi="Arial" w:cs="Arial"/>
          <w:bCs/>
          <w:sz w:val="24"/>
          <w:szCs w:val="24"/>
          <w:lang w:eastAsia="pt-BR"/>
        </w:rPr>
      </w:pPr>
    </w:p>
    <w:p w14:paraId="27660CCD" w14:textId="77777777" w:rsidR="00675CC7" w:rsidRDefault="00675CC7" w:rsidP="00675CC7">
      <w:pPr>
        <w:spacing w:after="0" w:line="240" w:lineRule="auto"/>
        <w:jc w:val="both"/>
        <w:rPr>
          <w:rFonts w:ascii="Arial" w:eastAsiaTheme="minorEastAsia" w:hAnsi="Arial" w:cs="Arial"/>
          <w:bCs/>
          <w:sz w:val="24"/>
          <w:szCs w:val="24"/>
          <w:lang w:eastAsia="pt-BR"/>
        </w:rPr>
      </w:pPr>
      <w:r w:rsidRPr="00FF74B3">
        <w:rPr>
          <w:rFonts w:ascii="Arial" w:eastAsiaTheme="minorEastAsia" w:hAnsi="Arial" w:cs="Arial"/>
          <w:bCs/>
          <w:sz w:val="24"/>
          <w:szCs w:val="24"/>
          <w:lang w:eastAsia="pt-BR"/>
        </w:rPr>
        <w:t xml:space="preserve">A delegação brasileira informou que realizará contatos com o lado indiano, com </w:t>
      </w:r>
      <w:r w:rsidRPr="00FA02FC">
        <w:rPr>
          <w:rFonts w:ascii="Arial" w:eastAsiaTheme="minorEastAsia" w:hAnsi="Arial" w:cs="Arial"/>
          <w:bCs/>
          <w:sz w:val="24"/>
          <w:szCs w:val="24"/>
          <w:lang w:eastAsia="pt-BR"/>
        </w:rPr>
        <w:t xml:space="preserve">vistas a estabelecer possíveis datas para reuniões do Comitê Conjunto de Administração, se possível ao final de setembro e, de forma presencial, em </w:t>
      </w:r>
      <w:r>
        <w:rPr>
          <w:rFonts w:ascii="Arial" w:eastAsiaTheme="minorEastAsia" w:hAnsi="Arial" w:cs="Arial"/>
          <w:bCs/>
          <w:sz w:val="24"/>
          <w:szCs w:val="24"/>
          <w:lang w:eastAsia="pt-BR"/>
        </w:rPr>
        <w:t>outubro ou novembro</w:t>
      </w:r>
      <w:r w:rsidRPr="00FF74B3">
        <w:rPr>
          <w:rFonts w:ascii="Arial" w:eastAsiaTheme="minorEastAsia" w:hAnsi="Arial" w:cs="Arial"/>
          <w:bCs/>
          <w:sz w:val="24"/>
          <w:szCs w:val="24"/>
          <w:lang w:eastAsia="pt-BR"/>
        </w:rPr>
        <w:t>.</w:t>
      </w:r>
      <w:r>
        <w:rPr>
          <w:rFonts w:ascii="Arial" w:eastAsiaTheme="minorEastAsia" w:hAnsi="Arial" w:cs="Arial"/>
          <w:bCs/>
          <w:sz w:val="24"/>
          <w:szCs w:val="24"/>
          <w:lang w:eastAsia="pt-BR"/>
        </w:rPr>
        <w:t xml:space="preserve"> </w:t>
      </w:r>
    </w:p>
    <w:p w14:paraId="1105EEC4" w14:textId="77777777" w:rsidR="00675CC7" w:rsidRDefault="00675CC7" w:rsidP="00675CC7">
      <w:pPr>
        <w:spacing w:after="0" w:line="240" w:lineRule="auto"/>
        <w:jc w:val="both"/>
        <w:rPr>
          <w:rFonts w:ascii="Arial" w:eastAsiaTheme="minorEastAsia" w:hAnsi="Arial" w:cs="Arial"/>
          <w:bCs/>
          <w:sz w:val="24"/>
          <w:szCs w:val="24"/>
          <w:lang w:eastAsia="pt-BR"/>
        </w:rPr>
      </w:pPr>
    </w:p>
    <w:p w14:paraId="2BA583F6" w14:textId="77777777" w:rsidR="00675CC7" w:rsidRPr="00EC73A6" w:rsidRDefault="00675CC7" w:rsidP="00675CC7">
      <w:pPr>
        <w:spacing w:after="0" w:line="240" w:lineRule="auto"/>
        <w:jc w:val="both"/>
        <w:rPr>
          <w:rFonts w:ascii="Arial" w:eastAsiaTheme="minorEastAsia" w:hAnsi="Arial" w:cs="Arial"/>
          <w:bCs/>
          <w:sz w:val="24"/>
          <w:szCs w:val="24"/>
          <w:lang w:eastAsia="pt-BR"/>
        </w:rPr>
      </w:pPr>
    </w:p>
    <w:p w14:paraId="07C43509"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5. Outros cenários  </w:t>
      </w:r>
    </w:p>
    <w:p w14:paraId="0D334462" w14:textId="77777777" w:rsidR="00675CC7" w:rsidRPr="00BF5845" w:rsidRDefault="00675CC7" w:rsidP="00675CC7">
      <w:pPr>
        <w:spacing w:after="0" w:line="240" w:lineRule="auto"/>
        <w:jc w:val="both"/>
        <w:rPr>
          <w:rFonts w:ascii="Arial" w:eastAsiaTheme="minorEastAsia" w:hAnsi="Arial" w:cs="Arial"/>
          <w:b/>
          <w:sz w:val="24"/>
          <w:szCs w:val="24"/>
          <w:lang w:eastAsia="pt-BR"/>
        </w:rPr>
      </w:pPr>
    </w:p>
    <w:p w14:paraId="02D31A3A"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5.1. Japão  </w:t>
      </w:r>
    </w:p>
    <w:p w14:paraId="77A1E681" w14:textId="77777777" w:rsidR="00675CC7" w:rsidRDefault="00675CC7" w:rsidP="00675CC7">
      <w:pPr>
        <w:spacing w:after="0" w:line="240" w:lineRule="auto"/>
        <w:jc w:val="both"/>
        <w:rPr>
          <w:rFonts w:ascii="Arial" w:eastAsiaTheme="minorEastAsia" w:hAnsi="Arial" w:cs="Arial"/>
          <w:bCs/>
          <w:sz w:val="24"/>
          <w:szCs w:val="24"/>
          <w:lang w:eastAsia="pt-BR"/>
        </w:rPr>
      </w:pPr>
    </w:p>
    <w:p w14:paraId="1914CEFD" w14:textId="77777777" w:rsidR="00675CC7" w:rsidRDefault="00675CC7" w:rsidP="00675CC7">
      <w:pPr>
        <w:spacing w:after="0" w:line="240" w:lineRule="auto"/>
        <w:jc w:val="both"/>
        <w:rPr>
          <w:rFonts w:ascii="Arial" w:eastAsiaTheme="minorEastAsia" w:hAnsi="Arial" w:cs="Arial"/>
          <w:bCs/>
          <w:sz w:val="24"/>
          <w:szCs w:val="24"/>
          <w:lang w:eastAsia="pt-BR"/>
        </w:rPr>
      </w:pPr>
      <w:r w:rsidRPr="00B30C36">
        <w:rPr>
          <w:rFonts w:ascii="Arial" w:eastAsiaTheme="minorEastAsia" w:hAnsi="Arial" w:cs="Arial"/>
          <w:bCs/>
          <w:sz w:val="24"/>
          <w:szCs w:val="24"/>
          <w:lang w:eastAsia="pt-BR"/>
        </w:rPr>
        <w:t xml:space="preserve">A delegação </w:t>
      </w:r>
      <w:r>
        <w:rPr>
          <w:rFonts w:ascii="Arial" w:eastAsiaTheme="minorEastAsia" w:hAnsi="Arial" w:cs="Arial"/>
          <w:bCs/>
          <w:sz w:val="24"/>
          <w:szCs w:val="24"/>
          <w:lang w:eastAsia="pt-BR"/>
        </w:rPr>
        <w:t xml:space="preserve">do Brasil </w:t>
      </w:r>
      <w:r w:rsidRPr="00B30C36">
        <w:rPr>
          <w:rFonts w:ascii="Arial" w:eastAsiaTheme="minorEastAsia" w:hAnsi="Arial" w:cs="Arial"/>
          <w:bCs/>
          <w:sz w:val="24"/>
          <w:szCs w:val="24"/>
          <w:lang w:eastAsia="pt-BR"/>
        </w:rPr>
        <w:t xml:space="preserve">informou que enviará às demais delegações proposta de declaração conjunta, apresentada pelo Japão, voltada a estabelecer um marco de aproximação entre o MERCOSUL e o Japão. </w:t>
      </w:r>
    </w:p>
    <w:p w14:paraId="4E558E82" w14:textId="77777777" w:rsidR="00675CC7" w:rsidRDefault="00675CC7" w:rsidP="00675CC7">
      <w:pPr>
        <w:spacing w:after="0" w:line="240" w:lineRule="auto"/>
        <w:jc w:val="both"/>
        <w:rPr>
          <w:rFonts w:ascii="Arial" w:eastAsiaTheme="minorEastAsia" w:hAnsi="Arial" w:cs="Arial"/>
          <w:bCs/>
          <w:sz w:val="24"/>
          <w:szCs w:val="24"/>
          <w:lang w:eastAsia="pt-BR"/>
        </w:rPr>
      </w:pPr>
    </w:p>
    <w:p w14:paraId="4348FFD2" w14:textId="77777777" w:rsidR="00675CC7" w:rsidRDefault="00675CC7" w:rsidP="00675CC7">
      <w:pPr>
        <w:spacing w:after="0" w:line="240" w:lineRule="auto"/>
        <w:jc w:val="both"/>
        <w:rPr>
          <w:rFonts w:ascii="Arial" w:eastAsiaTheme="minorEastAsia" w:hAnsi="Arial" w:cs="Arial"/>
          <w:bCs/>
          <w:sz w:val="24"/>
          <w:szCs w:val="24"/>
          <w:lang w:eastAsia="pt-BR"/>
        </w:rPr>
      </w:pPr>
      <w:r w:rsidRPr="00B30C36">
        <w:rPr>
          <w:rFonts w:ascii="Arial" w:eastAsiaTheme="minorEastAsia" w:hAnsi="Arial" w:cs="Arial"/>
          <w:bCs/>
          <w:sz w:val="24"/>
          <w:szCs w:val="24"/>
          <w:lang w:eastAsia="pt-BR"/>
        </w:rPr>
        <w:t xml:space="preserve">As demais delegações </w:t>
      </w:r>
      <w:r>
        <w:rPr>
          <w:rFonts w:ascii="Arial" w:eastAsiaTheme="minorEastAsia" w:hAnsi="Arial" w:cs="Arial"/>
          <w:bCs/>
          <w:sz w:val="24"/>
          <w:szCs w:val="24"/>
          <w:lang w:eastAsia="pt-BR"/>
        </w:rPr>
        <w:t>comentaram</w:t>
      </w:r>
      <w:r w:rsidRPr="00B30C36">
        <w:rPr>
          <w:rFonts w:ascii="Arial" w:eastAsiaTheme="minorEastAsia" w:hAnsi="Arial" w:cs="Arial"/>
          <w:bCs/>
          <w:sz w:val="24"/>
          <w:szCs w:val="24"/>
          <w:lang w:eastAsia="pt-BR"/>
        </w:rPr>
        <w:t xml:space="preserve"> o seu interesse nesta frente e manifestaram que avaliarão o documento a ser encaminhado pela PPTB.</w:t>
      </w:r>
    </w:p>
    <w:p w14:paraId="628AF906" w14:textId="77777777" w:rsidR="00675CC7" w:rsidRDefault="00675CC7" w:rsidP="00675CC7">
      <w:pPr>
        <w:spacing w:after="0" w:line="240" w:lineRule="auto"/>
        <w:jc w:val="both"/>
        <w:rPr>
          <w:rFonts w:ascii="Arial" w:eastAsiaTheme="minorEastAsia" w:hAnsi="Arial" w:cs="Arial"/>
          <w:bCs/>
          <w:sz w:val="24"/>
          <w:szCs w:val="24"/>
          <w:lang w:eastAsia="pt-BR"/>
        </w:rPr>
      </w:pPr>
    </w:p>
    <w:p w14:paraId="08803DF0"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5.2. Vietnã  </w:t>
      </w:r>
    </w:p>
    <w:p w14:paraId="3AD4E319" w14:textId="77777777" w:rsidR="00675CC7" w:rsidRDefault="00675CC7" w:rsidP="00675CC7">
      <w:pPr>
        <w:spacing w:after="0" w:line="240" w:lineRule="auto"/>
        <w:jc w:val="both"/>
        <w:rPr>
          <w:rFonts w:ascii="Arial" w:eastAsiaTheme="minorEastAsia" w:hAnsi="Arial" w:cs="Arial"/>
          <w:b/>
          <w:sz w:val="24"/>
          <w:szCs w:val="24"/>
          <w:lang w:eastAsia="pt-BR"/>
        </w:rPr>
      </w:pPr>
    </w:p>
    <w:p w14:paraId="141917CB" w14:textId="77777777" w:rsidR="00675CC7" w:rsidRPr="00FB09AF" w:rsidRDefault="00675CC7" w:rsidP="00675CC7">
      <w:pPr>
        <w:spacing w:after="0" w:line="240" w:lineRule="auto"/>
        <w:jc w:val="both"/>
        <w:rPr>
          <w:rFonts w:ascii="Arial" w:eastAsiaTheme="minorEastAsia" w:hAnsi="Arial" w:cs="Arial"/>
          <w:bCs/>
          <w:sz w:val="24"/>
          <w:szCs w:val="24"/>
          <w:lang w:eastAsia="pt-BR"/>
        </w:rPr>
      </w:pPr>
      <w:r w:rsidRPr="00FB09AF">
        <w:rPr>
          <w:rFonts w:ascii="Arial" w:eastAsiaTheme="minorEastAsia" w:hAnsi="Arial" w:cs="Arial"/>
          <w:bCs/>
          <w:sz w:val="24"/>
          <w:szCs w:val="24"/>
          <w:lang w:eastAsia="pt-BR"/>
        </w:rPr>
        <w:t>As delegações compartilharam avaliação sobre o interesse em uma aproximação comercial com o Vietnã. Nesse contexto, a delegação brasileira informou sobre os contatos realizados com esse país e as delegações acordaram realizar uma reunião entre o MERCOSUL e o Vietnã no dia 11 de setembro próximo.</w:t>
      </w:r>
    </w:p>
    <w:p w14:paraId="21B274D4" w14:textId="77777777" w:rsidR="00675CC7" w:rsidRDefault="00675CC7" w:rsidP="00675CC7">
      <w:pPr>
        <w:spacing w:after="0" w:line="240" w:lineRule="auto"/>
        <w:jc w:val="both"/>
        <w:rPr>
          <w:rFonts w:ascii="Arial" w:eastAsiaTheme="minorEastAsia" w:hAnsi="Arial" w:cs="Arial"/>
          <w:bCs/>
          <w:sz w:val="24"/>
          <w:szCs w:val="24"/>
          <w:lang w:eastAsia="pt-BR"/>
        </w:rPr>
      </w:pPr>
    </w:p>
    <w:p w14:paraId="5638B7B0"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5.3. Indonésia   </w:t>
      </w:r>
    </w:p>
    <w:p w14:paraId="58EBD080" w14:textId="77777777" w:rsidR="00675CC7" w:rsidRPr="00B30C36" w:rsidRDefault="00675CC7" w:rsidP="00675CC7">
      <w:pPr>
        <w:spacing w:after="0" w:line="240" w:lineRule="auto"/>
        <w:jc w:val="both"/>
        <w:rPr>
          <w:rFonts w:ascii="Arial" w:eastAsiaTheme="minorEastAsia" w:hAnsi="Arial" w:cs="Arial"/>
          <w:bCs/>
          <w:sz w:val="24"/>
          <w:szCs w:val="24"/>
          <w:lang w:eastAsia="pt-BR"/>
        </w:rPr>
      </w:pPr>
    </w:p>
    <w:p w14:paraId="69AA981D" w14:textId="77777777" w:rsidR="00675CC7" w:rsidRDefault="00675CC7" w:rsidP="00675CC7">
      <w:pPr>
        <w:spacing w:after="0" w:line="240" w:lineRule="auto"/>
        <w:jc w:val="both"/>
        <w:rPr>
          <w:rFonts w:ascii="Arial" w:eastAsiaTheme="minorEastAsia" w:hAnsi="Arial" w:cs="Arial"/>
          <w:bCs/>
          <w:sz w:val="24"/>
          <w:szCs w:val="24"/>
          <w:lang w:eastAsia="pt-BR"/>
        </w:rPr>
      </w:pPr>
      <w:r w:rsidRPr="00AF01A9">
        <w:rPr>
          <w:rFonts w:ascii="Arial" w:eastAsiaTheme="minorEastAsia" w:hAnsi="Arial" w:cs="Arial"/>
          <w:bCs/>
          <w:sz w:val="24"/>
          <w:szCs w:val="24"/>
          <w:lang w:eastAsia="pt-BR"/>
        </w:rPr>
        <w:t xml:space="preserve">As delegações avaliaram seu interesse em uma potencial aproximação com a Indonésia, para </w:t>
      </w:r>
      <w:r>
        <w:rPr>
          <w:rFonts w:ascii="Arial" w:eastAsiaTheme="minorEastAsia" w:hAnsi="Arial" w:cs="Arial"/>
          <w:bCs/>
          <w:sz w:val="24"/>
          <w:szCs w:val="24"/>
          <w:lang w:eastAsia="pt-BR"/>
        </w:rPr>
        <w:t>a</w:t>
      </w:r>
      <w:r w:rsidRPr="00AF01A9">
        <w:rPr>
          <w:rFonts w:ascii="Arial" w:eastAsiaTheme="minorEastAsia" w:hAnsi="Arial" w:cs="Arial"/>
          <w:bCs/>
          <w:sz w:val="24"/>
          <w:szCs w:val="24"/>
          <w:lang w:eastAsia="pt-BR"/>
        </w:rPr>
        <w:t xml:space="preserve"> qual deverá ser realizada uma reunião entre MERCOSUL e o referido país</w:t>
      </w:r>
      <w:r>
        <w:rPr>
          <w:rFonts w:ascii="Arial" w:eastAsiaTheme="minorEastAsia" w:hAnsi="Arial" w:cs="Arial"/>
          <w:bCs/>
          <w:sz w:val="24"/>
          <w:szCs w:val="24"/>
          <w:lang w:eastAsia="pt-BR"/>
        </w:rPr>
        <w:t xml:space="preserve">, possivelmente </w:t>
      </w:r>
      <w:r w:rsidRPr="00AF01A9">
        <w:rPr>
          <w:rFonts w:ascii="Arial" w:eastAsiaTheme="minorEastAsia" w:hAnsi="Arial" w:cs="Arial"/>
          <w:bCs/>
          <w:sz w:val="24"/>
          <w:szCs w:val="24"/>
          <w:lang w:eastAsia="pt-BR"/>
        </w:rPr>
        <w:t xml:space="preserve">no presente semestre. </w:t>
      </w:r>
    </w:p>
    <w:p w14:paraId="509A73AA" w14:textId="77777777" w:rsidR="00675CC7" w:rsidRDefault="00675CC7" w:rsidP="00675CC7">
      <w:pPr>
        <w:spacing w:after="0" w:line="240" w:lineRule="auto"/>
        <w:jc w:val="both"/>
        <w:rPr>
          <w:rFonts w:ascii="Arial" w:eastAsiaTheme="minorEastAsia" w:hAnsi="Arial" w:cs="Arial"/>
          <w:bCs/>
          <w:sz w:val="24"/>
          <w:szCs w:val="24"/>
          <w:lang w:eastAsia="pt-BR"/>
        </w:rPr>
      </w:pPr>
    </w:p>
    <w:p w14:paraId="50542682" w14:textId="77777777" w:rsidR="00675CC7" w:rsidRPr="00B30C36" w:rsidRDefault="00675CC7" w:rsidP="00675CC7">
      <w:pPr>
        <w:spacing w:after="0" w:line="240" w:lineRule="auto"/>
        <w:jc w:val="both"/>
        <w:rPr>
          <w:rFonts w:ascii="Arial" w:eastAsiaTheme="minorEastAsia" w:hAnsi="Arial" w:cs="Arial"/>
          <w:bCs/>
          <w:sz w:val="24"/>
          <w:szCs w:val="24"/>
          <w:lang w:eastAsia="pt-BR"/>
        </w:rPr>
      </w:pPr>
      <w:r w:rsidRPr="006008B6">
        <w:rPr>
          <w:rFonts w:ascii="Arial" w:eastAsiaTheme="minorEastAsia" w:hAnsi="Arial" w:cs="Arial"/>
          <w:bCs/>
          <w:sz w:val="24"/>
          <w:szCs w:val="24"/>
          <w:lang w:eastAsia="pt-BR"/>
        </w:rPr>
        <w:lastRenderedPageBreak/>
        <w:t xml:space="preserve">A delegação do Uruguai informou que enviou, pela Nota DGIM N°0138/2025, proposta de memorando de entendimento, que consta </w:t>
      </w:r>
      <w:r>
        <w:rPr>
          <w:rFonts w:ascii="Arial" w:eastAsiaTheme="minorEastAsia" w:hAnsi="Arial" w:cs="Arial"/>
          <w:bCs/>
          <w:sz w:val="24"/>
          <w:szCs w:val="24"/>
          <w:lang w:eastAsia="pt-BR"/>
        </w:rPr>
        <w:t>no</w:t>
      </w:r>
      <w:r w:rsidRPr="006008B6">
        <w:rPr>
          <w:rFonts w:ascii="Arial" w:eastAsiaTheme="minorEastAsia" w:hAnsi="Arial" w:cs="Arial"/>
          <w:bCs/>
          <w:sz w:val="24"/>
          <w:szCs w:val="24"/>
          <w:lang w:eastAsia="pt-BR"/>
        </w:rPr>
        <w:t xml:space="preserve"> </w:t>
      </w:r>
      <w:r w:rsidRPr="006008B6">
        <w:rPr>
          <w:rFonts w:ascii="Arial" w:eastAsiaTheme="minorEastAsia" w:hAnsi="Arial" w:cs="Arial"/>
          <w:b/>
          <w:sz w:val="24"/>
          <w:szCs w:val="24"/>
          <w:lang w:eastAsia="pt-BR"/>
        </w:rPr>
        <w:t>Anexo IV</w:t>
      </w:r>
      <w:r>
        <w:rPr>
          <w:rFonts w:ascii="Arial" w:eastAsiaTheme="minorEastAsia" w:hAnsi="Arial" w:cs="Arial"/>
          <w:b/>
          <w:sz w:val="24"/>
          <w:szCs w:val="24"/>
          <w:lang w:eastAsia="pt-BR"/>
        </w:rPr>
        <w:t xml:space="preserve"> -</w:t>
      </w:r>
      <w:r w:rsidRPr="006008B6">
        <w:rPr>
          <w:rFonts w:ascii="Arial" w:eastAsiaTheme="minorEastAsia" w:hAnsi="Arial" w:cs="Arial"/>
          <w:bCs/>
          <w:sz w:val="24"/>
          <w:szCs w:val="24"/>
          <w:lang w:eastAsia="pt-BR"/>
        </w:rPr>
        <w:t xml:space="preserve"> </w:t>
      </w:r>
      <w:r w:rsidRPr="006008B6">
        <w:rPr>
          <w:rFonts w:ascii="Arial" w:eastAsiaTheme="minorEastAsia" w:hAnsi="Arial" w:cs="Arial"/>
          <w:b/>
          <w:sz w:val="24"/>
          <w:szCs w:val="24"/>
          <w:lang w:eastAsia="pt-BR"/>
        </w:rPr>
        <w:t>RESERVADO</w:t>
      </w:r>
      <w:r w:rsidRPr="006008B6">
        <w:rPr>
          <w:rFonts w:ascii="Arial" w:eastAsiaTheme="minorEastAsia" w:hAnsi="Arial" w:cs="Arial"/>
          <w:bCs/>
          <w:sz w:val="24"/>
          <w:szCs w:val="24"/>
          <w:lang w:eastAsia="pt-BR"/>
        </w:rPr>
        <w:t xml:space="preserve">, </w:t>
      </w:r>
      <w:r w:rsidRPr="00AF01A9">
        <w:rPr>
          <w:rFonts w:ascii="Arial" w:eastAsiaTheme="minorEastAsia" w:hAnsi="Arial" w:cs="Arial"/>
          <w:bCs/>
          <w:sz w:val="24"/>
          <w:szCs w:val="24"/>
          <w:lang w:eastAsia="pt-BR"/>
        </w:rPr>
        <w:t>para avaliação dos demais países do MERCOSUL, com vistas a estabelecer um mecanismo de diálogo com Indonésia.</w:t>
      </w:r>
    </w:p>
    <w:p w14:paraId="47563CB1" w14:textId="77777777" w:rsidR="00675CC7" w:rsidRPr="00B30C36" w:rsidRDefault="00675CC7" w:rsidP="00675CC7">
      <w:pPr>
        <w:spacing w:after="0" w:line="240" w:lineRule="auto"/>
        <w:jc w:val="both"/>
        <w:rPr>
          <w:rFonts w:ascii="Arial" w:eastAsiaTheme="minorEastAsia" w:hAnsi="Arial" w:cs="Arial"/>
          <w:bCs/>
          <w:sz w:val="24"/>
          <w:szCs w:val="24"/>
          <w:lang w:eastAsia="pt-BR"/>
        </w:rPr>
      </w:pPr>
    </w:p>
    <w:p w14:paraId="5263289E" w14:textId="77777777" w:rsidR="00675CC7" w:rsidRPr="00AF01A9" w:rsidRDefault="00675CC7" w:rsidP="00675CC7">
      <w:pPr>
        <w:spacing w:after="0" w:line="240" w:lineRule="auto"/>
        <w:jc w:val="both"/>
        <w:rPr>
          <w:rFonts w:ascii="Arial" w:eastAsiaTheme="minorEastAsia" w:hAnsi="Arial" w:cs="Arial"/>
          <w:b/>
          <w:sz w:val="24"/>
          <w:szCs w:val="24"/>
          <w:lang w:eastAsia="pt-BR"/>
        </w:rPr>
      </w:pPr>
      <w:r w:rsidRPr="00AF01A9">
        <w:rPr>
          <w:rFonts w:ascii="Arial" w:eastAsiaTheme="minorEastAsia" w:hAnsi="Arial" w:cs="Arial"/>
          <w:b/>
          <w:sz w:val="24"/>
          <w:szCs w:val="24"/>
          <w:lang w:eastAsia="pt-BR"/>
        </w:rPr>
        <w:t xml:space="preserve">5.4. República Popular da China  </w:t>
      </w:r>
    </w:p>
    <w:p w14:paraId="411A18D4" w14:textId="77777777" w:rsidR="00675CC7" w:rsidRPr="00B674B7" w:rsidRDefault="00675CC7" w:rsidP="00675CC7">
      <w:pPr>
        <w:spacing w:after="0" w:line="240" w:lineRule="auto"/>
        <w:jc w:val="both"/>
        <w:rPr>
          <w:rFonts w:ascii="Arial" w:eastAsiaTheme="minorEastAsia" w:hAnsi="Arial" w:cs="Arial"/>
          <w:bCs/>
          <w:sz w:val="24"/>
          <w:szCs w:val="24"/>
          <w:lang w:eastAsia="pt-BR"/>
        </w:rPr>
      </w:pPr>
    </w:p>
    <w:p w14:paraId="21375848" w14:textId="77777777" w:rsidR="00675CC7" w:rsidRDefault="00675CC7" w:rsidP="00675CC7">
      <w:pPr>
        <w:spacing w:after="0" w:line="240" w:lineRule="auto"/>
        <w:jc w:val="both"/>
        <w:rPr>
          <w:rFonts w:ascii="Arial" w:eastAsiaTheme="minorEastAsia" w:hAnsi="Arial" w:cs="Arial"/>
          <w:bCs/>
          <w:sz w:val="24"/>
          <w:szCs w:val="24"/>
          <w:lang w:eastAsia="pt-BR"/>
        </w:rPr>
      </w:pPr>
      <w:r w:rsidRPr="00B674B7">
        <w:rPr>
          <w:rFonts w:ascii="Arial" w:eastAsiaTheme="minorEastAsia" w:hAnsi="Arial" w:cs="Arial"/>
          <w:bCs/>
          <w:sz w:val="24"/>
          <w:szCs w:val="24"/>
          <w:lang w:eastAsia="pt-BR"/>
        </w:rPr>
        <w:t>As delegações recordaram os entendimentos incluídos na Ata do VII Diálogo MERCOSUL-República Popular da China e se referiram ao projeto de resposta elaborado pel</w:t>
      </w:r>
      <w:r>
        <w:rPr>
          <w:rFonts w:ascii="Arial" w:eastAsiaTheme="minorEastAsia" w:hAnsi="Arial" w:cs="Arial"/>
          <w:bCs/>
          <w:sz w:val="24"/>
          <w:szCs w:val="24"/>
          <w:lang w:eastAsia="pt-BR"/>
        </w:rPr>
        <w:t>a delegação do</w:t>
      </w:r>
      <w:r w:rsidRPr="00B674B7">
        <w:rPr>
          <w:rFonts w:ascii="Arial" w:eastAsiaTheme="minorEastAsia" w:hAnsi="Arial" w:cs="Arial"/>
          <w:bCs/>
          <w:sz w:val="24"/>
          <w:szCs w:val="24"/>
          <w:lang w:eastAsia="pt-BR"/>
        </w:rPr>
        <w:t xml:space="preserve"> Uruguai, que</w:t>
      </w:r>
      <w:r>
        <w:rPr>
          <w:rFonts w:ascii="Arial" w:eastAsiaTheme="minorEastAsia" w:hAnsi="Arial" w:cs="Arial"/>
          <w:bCs/>
          <w:sz w:val="24"/>
          <w:szCs w:val="24"/>
          <w:lang w:eastAsia="pt-BR"/>
        </w:rPr>
        <w:t xml:space="preserve"> conta com as avaliações de Argentina e Brasil e</w:t>
      </w:r>
      <w:r w:rsidRPr="00B674B7">
        <w:rPr>
          <w:rFonts w:ascii="Arial" w:eastAsiaTheme="minorEastAsia" w:hAnsi="Arial" w:cs="Arial"/>
          <w:bCs/>
          <w:sz w:val="24"/>
          <w:szCs w:val="24"/>
          <w:lang w:eastAsia="pt-BR"/>
        </w:rPr>
        <w:t xml:space="preserve"> </w:t>
      </w:r>
      <w:r>
        <w:rPr>
          <w:rFonts w:ascii="Arial" w:eastAsiaTheme="minorEastAsia" w:hAnsi="Arial" w:cs="Arial"/>
          <w:bCs/>
          <w:sz w:val="24"/>
          <w:szCs w:val="24"/>
          <w:lang w:eastAsia="pt-BR"/>
        </w:rPr>
        <w:t>está</w:t>
      </w:r>
      <w:r w:rsidRPr="00B674B7">
        <w:rPr>
          <w:rFonts w:ascii="Arial" w:eastAsiaTheme="minorEastAsia" w:hAnsi="Arial" w:cs="Arial"/>
          <w:bCs/>
          <w:sz w:val="24"/>
          <w:szCs w:val="24"/>
          <w:lang w:eastAsia="pt-BR"/>
        </w:rPr>
        <w:t xml:space="preserve"> sob consideração do Paraguai. </w:t>
      </w:r>
    </w:p>
    <w:p w14:paraId="63427EC5" w14:textId="77777777" w:rsidR="00675CC7" w:rsidRDefault="00675CC7" w:rsidP="00675CC7">
      <w:pPr>
        <w:spacing w:after="0" w:line="240" w:lineRule="auto"/>
        <w:jc w:val="both"/>
        <w:rPr>
          <w:rFonts w:ascii="Arial" w:eastAsiaTheme="minorEastAsia" w:hAnsi="Arial" w:cs="Arial"/>
          <w:bCs/>
          <w:sz w:val="24"/>
          <w:szCs w:val="24"/>
          <w:lang w:eastAsia="pt-BR"/>
        </w:rPr>
      </w:pPr>
    </w:p>
    <w:p w14:paraId="090649C0" w14:textId="77777777" w:rsidR="00675CC7" w:rsidRDefault="00675CC7" w:rsidP="00675CC7">
      <w:pPr>
        <w:spacing w:after="0" w:line="240" w:lineRule="auto"/>
        <w:jc w:val="both"/>
        <w:rPr>
          <w:rFonts w:ascii="Arial" w:eastAsiaTheme="minorEastAsia" w:hAnsi="Arial" w:cs="Arial"/>
          <w:bCs/>
          <w:sz w:val="24"/>
          <w:szCs w:val="24"/>
          <w:lang w:eastAsia="pt-BR"/>
        </w:rPr>
      </w:pPr>
      <w:r w:rsidRPr="00B674B7">
        <w:rPr>
          <w:rFonts w:ascii="Arial" w:eastAsiaTheme="minorEastAsia" w:hAnsi="Arial" w:cs="Arial"/>
          <w:bCs/>
          <w:sz w:val="24"/>
          <w:szCs w:val="24"/>
          <w:lang w:eastAsia="pt-BR"/>
        </w:rPr>
        <w:t xml:space="preserve">A respeito da VIII edição do mencionado </w:t>
      </w:r>
      <w:r>
        <w:rPr>
          <w:rFonts w:ascii="Arial" w:eastAsiaTheme="minorEastAsia" w:hAnsi="Arial" w:cs="Arial"/>
          <w:bCs/>
          <w:sz w:val="24"/>
          <w:szCs w:val="24"/>
          <w:lang w:eastAsia="pt-BR"/>
        </w:rPr>
        <w:t>D</w:t>
      </w:r>
      <w:r w:rsidRPr="00B674B7">
        <w:rPr>
          <w:rFonts w:ascii="Arial" w:eastAsiaTheme="minorEastAsia" w:hAnsi="Arial" w:cs="Arial"/>
          <w:bCs/>
          <w:sz w:val="24"/>
          <w:szCs w:val="24"/>
          <w:lang w:eastAsia="pt-BR"/>
        </w:rPr>
        <w:t>iálogo, a</w:t>
      </w:r>
      <w:r w:rsidRPr="000E6349">
        <w:rPr>
          <w:rFonts w:ascii="Arial" w:eastAsiaTheme="minorEastAsia" w:hAnsi="Arial" w:cs="Arial"/>
          <w:bCs/>
          <w:color w:val="FF0000"/>
          <w:sz w:val="24"/>
          <w:szCs w:val="24"/>
          <w:lang w:eastAsia="pt-BR"/>
        </w:rPr>
        <w:t xml:space="preserve"> </w:t>
      </w:r>
      <w:r w:rsidRPr="00B674B7">
        <w:rPr>
          <w:rFonts w:ascii="Arial" w:eastAsiaTheme="minorEastAsia" w:hAnsi="Arial" w:cs="Arial"/>
          <w:bCs/>
          <w:sz w:val="24"/>
          <w:szCs w:val="24"/>
          <w:lang w:eastAsia="pt-BR"/>
        </w:rPr>
        <w:t xml:space="preserve">delegação </w:t>
      </w:r>
      <w:r>
        <w:rPr>
          <w:rFonts w:ascii="Arial" w:eastAsiaTheme="minorEastAsia" w:hAnsi="Arial" w:cs="Arial"/>
          <w:bCs/>
          <w:sz w:val="24"/>
          <w:szCs w:val="24"/>
          <w:lang w:eastAsia="pt-BR"/>
        </w:rPr>
        <w:t xml:space="preserve">do Brasil consultou </w:t>
      </w:r>
      <w:r w:rsidRPr="00B674B7">
        <w:rPr>
          <w:rFonts w:ascii="Arial" w:eastAsiaTheme="minorEastAsia" w:hAnsi="Arial" w:cs="Arial"/>
          <w:bCs/>
          <w:sz w:val="24"/>
          <w:szCs w:val="24"/>
          <w:lang w:eastAsia="pt-BR"/>
        </w:rPr>
        <w:t xml:space="preserve">sobre a </w:t>
      </w:r>
      <w:r>
        <w:rPr>
          <w:rFonts w:ascii="Arial" w:eastAsiaTheme="minorEastAsia" w:hAnsi="Arial" w:cs="Arial"/>
          <w:bCs/>
          <w:sz w:val="24"/>
          <w:szCs w:val="24"/>
          <w:lang w:eastAsia="pt-BR"/>
        </w:rPr>
        <w:t>possibilidade</w:t>
      </w:r>
      <w:r w:rsidRPr="00B674B7">
        <w:rPr>
          <w:rFonts w:ascii="Arial" w:eastAsiaTheme="minorEastAsia" w:hAnsi="Arial" w:cs="Arial"/>
          <w:bCs/>
          <w:sz w:val="24"/>
          <w:szCs w:val="24"/>
          <w:lang w:eastAsia="pt-BR"/>
        </w:rPr>
        <w:t xml:space="preserve"> de </w:t>
      </w:r>
      <w:r>
        <w:rPr>
          <w:rFonts w:ascii="Arial" w:eastAsiaTheme="minorEastAsia" w:hAnsi="Arial" w:cs="Arial"/>
          <w:bCs/>
          <w:sz w:val="24"/>
          <w:szCs w:val="24"/>
          <w:lang w:eastAsia="pt-BR"/>
        </w:rPr>
        <w:t>sua realização no presente semestre, o que será avaliado pelos demais países do MERCOSUL</w:t>
      </w:r>
      <w:r w:rsidRPr="00B674B7">
        <w:rPr>
          <w:rFonts w:ascii="Arial" w:eastAsiaTheme="minorEastAsia" w:hAnsi="Arial" w:cs="Arial"/>
          <w:bCs/>
          <w:sz w:val="24"/>
          <w:szCs w:val="24"/>
          <w:lang w:eastAsia="pt-BR"/>
        </w:rPr>
        <w:t>.</w:t>
      </w:r>
      <w:r w:rsidRPr="000E6349">
        <w:rPr>
          <w:rFonts w:ascii="Arial" w:eastAsiaTheme="minorEastAsia" w:hAnsi="Arial" w:cs="Arial"/>
          <w:bCs/>
          <w:sz w:val="24"/>
          <w:szCs w:val="24"/>
          <w:lang w:eastAsia="pt-BR"/>
        </w:rPr>
        <w:t xml:space="preserve"> </w:t>
      </w:r>
    </w:p>
    <w:p w14:paraId="5147F9BB" w14:textId="77777777" w:rsidR="00675CC7" w:rsidRPr="00B674B7" w:rsidRDefault="00675CC7" w:rsidP="00675CC7">
      <w:pPr>
        <w:spacing w:after="0" w:line="240" w:lineRule="auto"/>
        <w:jc w:val="both"/>
        <w:rPr>
          <w:rFonts w:ascii="Arial" w:eastAsiaTheme="minorEastAsia" w:hAnsi="Arial" w:cs="Arial"/>
          <w:bCs/>
          <w:sz w:val="24"/>
          <w:szCs w:val="24"/>
          <w:lang w:eastAsia="pt-BR"/>
        </w:rPr>
      </w:pPr>
    </w:p>
    <w:p w14:paraId="51445080" w14:textId="77777777" w:rsidR="00675CC7" w:rsidRPr="00B674B7" w:rsidRDefault="00675CC7" w:rsidP="00675CC7">
      <w:pPr>
        <w:spacing w:after="0" w:line="240" w:lineRule="auto"/>
        <w:jc w:val="both"/>
        <w:rPr>
          <w:rFonts w:ascii="Arial" w:eastAsiaTheme="minorEastAsia" w:hAnsi="Arial" w:cs="Arial"/>
          <w:bCs/>
          <w:sz w:val="24"/>
          <w:szCs w:val="24"/>
          <w:lang w:eastAsia="pt-BR"/>
        </w:rPr>
      </w:pPr>
      <w:r w:rsidRPr="00B674B7">
        <w:rPr>
          <w:rFonts w:ascii="Arial" w:eastAsiaTheme="minorEastAsia" w:hAnsi="Arial" w:cs="Arial"/>
          <w:bCs/>
          <w:sz w:val="24"/>
          <w:szCs w:val="24"/>
          <w:lang w:eastAsia="pt-BR"/>
        </w:rPr>
        <w:t>A delegação do Paraguai reiterou que uma aproximação comercial deve ser sem condicionamentos políticos que impliquem afetar as relações com países com os quais mantenha laços históricos.</w:t>
      </w:r>
    </w:p>
    <w:p w14:paraId="44D128F9" w14:textId="77777777" w:rsidR="00675CC7" w:rsidRPr="00AF01A9" w:rsidRDefault="00675CC7" w:rsidP="00675CC7">
      <w:pPr>
        <w:spacing w:after="0" w:line="240" w:lineRule="auto"/>
        <w:jc w:val="both"/>
        <w:rPr>
          <w:rFonts w:ascii="Arial" w:eastAsiaTheme="minorEastAsia" w:hAnsi="Arial" w:cs="Arial"/>
          <w:b/>
          <w:sz w:val="24"/>
          <w:szCs w:val="24"/>
          <w:lang w:eastAsia="pt-BR"/>
        </w:rPr>
      </w:pPr>
    </w:p>
    <w:p w14:paraId="271DB692"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 xml:space="preserve">5.5. Paquistão  </w:t>
      </w:r>
    </w:p>
    <w:p w14:paraId="39F1B7E9" w14:textId="77777777" w:rsidR="00675CC7" w:rsidRDefault="00675CC7" w:rsidP="00675CC7">
      <w:pPr>
        <w:spacing w:after="0" w:line="240" w:lineRule="auto"/>
        <w:jc w:val="both"/>
        <w:rPr>
          <w:rFonts w:ascii="Arial" w:eastAsiaTheme="minorEastAsia" w:hAnsi="Arial" w:cs="Arial"/>
          <w:bCs/>
          <w:sz w:val="24"/>
          <w:szCs w:val="24"/>
          <w:lang w:eastAsia="pt-BR"/>
        </w:rPr>
      </w:pPr>
    </w:p>
    <w:p w14:paraId="09293A51" w14:textId="77777777" w:rsidR="00675CC7" w:rsidRDefault="00675CC7" w:rsidP="00675CC7">
      <w:pPr>
        <w:spacing w:after="0" w:line="240" w:lineRule="auto"/>
        <w:jc w:val="both"/>
        <w:rPr>
          <w:rFonts w:ascii="Arial" w:eastAsiaTheme="minorEastAsia" w:hAnsi="Arial" w:cs="Arial"/>
          <w:bCs/>
          <w:sz w:val="24"/>
          <w:szCs w:val="24"/>
          <w:lang w:eastAsia="pt-BR"/>
        </w:rPr>
      </w:pPr>
      <w:r w:rsidRPr="0049155B">
        <w:rPr>
          <w:rFonts w:ascii="Arial" w:eastAsiaTheme="minorEastAsia" w:hAnsi="Arial" w:cs="Arial"/>
          <w:bCs/>
          <w:sz w:val="24"/>
          <w:szCs w:val="24"/>
          <w:lang w:eastAsia="pt-BR"/>
        </w:rPr>
        <w:t xml:space="preserve">A delegação </w:t>
      </w:r>
      <w:r>
        <w:rPr>
          <w:rFonts w:ascii="Arial" w:eastAsiaTheme="minorEastAsia" w:hAnsi="Arial" w:cs="Arial"/>
          <w:bCs/>
          <w:sz w:val="24"/>
          <w:szCs w:val="24"/>
          <w:lang w:eastAsia="pt-BR"/>
        </w:rPr>
        <w:t xml:space="preserve">do Brasil </w:t>
      </w:r>
      <w:r w:rsidRPr="0049155B">
        <w:rPr>
          <w:rFonts w:ascii="Arial" w:eastAsiaTheme="minorEastAsia" w:hAnsi="Arial" w:cs="Arial"/>
          <w:bCs/>
          <w:sz w:val="24"/>
          <w:szCs w:val="24"/>
          <w:lang w:eastAsia="pt-BR"/>
        </w:rPr>
        <w:t xml:space="preserve">informou sobre o interesse do Paquistão em iniciar uma aproximação comercial com o MERCOSUL, tendo em vista a recente ratificação do Acordo-Quadro por esse país. </w:t>
      </w:r>
    </w:p>
    <w:p w14:paraId="0DAEF2A5" w14:textId="77777777" w:rsidR="00675CC7" w:rsidRDefault="00675CC7" w:rsidP="00675CC7">
      <w:pPr>
        <w:spacing w:after="0" w:line="240" w:lineRule="auto"/>
        <w:jc w:val="both"/>
        <w:rPr>
          <w:rFonts w:ascii="Arial" w:eastAsiaTheme="minorEastAsia" w:hAnsi="Arial" w:cs="Arial"/>
          <w:bCs/>
          <w:sz w:val="24"/>
          <w:szCs w:val="24"/>
          <w:lang w:eastAsia="pt-BR"/>
        </w:rPr>
      </w:pPr>
    </w:p>
    <w:p w14:paraId="0B9F66C8" w14:textId="77777777" w:rsidR="00675CC7" w:rsidRPr="0049155B" w:rsidRDefault="00675CC7" w:rsidP="00675CC7">
      <w:pPr>
        <w:spacing w:after="0" w:line="240" w:lineRule="auto"/>
        <w:jc w:val="both"/>
        <w:rPr>
          <w:rFonts w:ascii="Arial" w:eastAsiaTheme="minorEastAsia" w:hAnsi="Arial" w:cs="Arial"/>
          <w:bCs/>
          <w:sz w:val="24"/>
          <w:szCs w:val="24"/>
          <w:lang w:eastAsia="pt-BR"/>
        </w:rPr>
      </w:pPr>
      <w:r w:rsidRPr="0049155B">
        <w:rPr>
          <w:rFonts w:ascii="Arial" w:eastAsiaTheme="minorEastAsia" w:hAnsi="Arial" w:cs="Arial"/>
          <w:bCs/>
          <w:sz w:val="24"/>
          <w:szCs w:val="24"/>
          <w:lang w:eastAsia="pt-BR"/>
        </w:rPr>
        <w:t xml:space="preserve">As delegações concordaram </w:t>
      </w:r>
      <w:r>
        <w:rPr>
          <w:rFonts w:ascii="Arial" w:eastAsiaTheme="minorEastAsia" w:hAnsi="Arial" w:cs="Arial"/>
          <w:bCs/>
          <w:sz w:val="24"/>
          <w:szCs w:val="24"/>
          <w:lang w:eastAsia="pt-BR"/>
        </w:rPr>
        <w:t xml:space="preserve">que, em razão das </w:t>
      </w:r>
      <w:r w:rsidRPr="0049155B">
        <w:rPr>
          <w:rFonts w:ascii="Arial" w:eastAsiaTheme="minorEastAsia" w:hAnsi="Arial" w:cs="Arial"/>
          <w:bCs/>
          <w:sz w:val="24"/>
          <w:szCs w:val="24"/>
          <w:lang w:eastAsia="pt-BR"/>
        </w:rPr>
        <w:t xml:space="preserve">prioridades </w:t>
      </w:r>
      <w:r>
        <w:rPr>
          <w:rFonts w:ascii="Arial" w:eastAsiaTheme="minorEastAsia" w:hAnsi="Arial" w:cs="Arial"/>
          <w:bCs/>
          <w:sz w:val="24"/>
          <w:szCs w:val="24"/>
          <w:lang w:eastAsia="pt-BR"/>
        </w:rPr>
        <w:t xml:space="preserve">já existentes na </w:t>
      </w:r>
      <w:r w:rsidRPr="0049155B">
        <w:rPr>
          <w:rFonts w:ascii="Arial" w:eastAsiaTheme="minorEastAsia" w:hAnsi="Arial" w:cs="Arial"/>
          <w:bCs/>
          <w:sz w:val="24"/>
          <w:szCs w:val="24"/>
          <w:lang w:eastAsia="pt-BR"/>
        </w:rPr>
        <w:t>agenda externa do MERCOSUL</w:t>
      </w:r>
      <w:r>
        <w:rPr>
          <w:rFonts w:ascii="Arial" w:eastAsiaTheme="minorEastAsia" w:hAnsi="Arial" w:cs="Arial"/>
          <w:bCs/>
          <w:sz w:val="24"/>
          <w:szCs w:val="24"/>
          <w:lang w:eastAsia="pt-BR"/>
        </w:rPr>
        <w:t xml:space="preserve">, seguiriam </w:t>
      </w:r>
      <w:r w:rsidRPr="0049155B">
        <w:rPr>
          <w:rFonts w:ascii="Arial" w:eastAsiaTheme="minorEastAsia" w:hAnsi="Arial" w:cs="Arial"/>
          <w:bCs/>
          <w:sz w:val="24"/>
          <w:szCs w:val="24"/>
          <w:lang w:eastAsia="pt-BR"/>
        </w:rPr>
        <w:t xml:space="preserve">avaliando </w:t>
      </w:r>
      <w:r>
        <w:rPr>
          <w:rFonts w:ascii="Arial" w:eastAsiaTheme="minorEastAsia" w:hAnsi="Arial" w:cs="Arial"/>
          <w:bCs/>
          <w:sz w:val="24"/>
          <w:szCs w:val="24"/>
          <w:lang w:eastAsia="pt-BR"/>
        </w:rPr>
        <w:t xml:space="preserve">as </w:t>
      </w:r>
      <w:r w:rsidRPr="0049155B">
        <w:rPr>
          <w:rFonts w:ascii="Arial" w:eastAsiaTheme="minorEastAsia" w:hAnsi="Arial" w:cs="Arial"/>
          <w:bCs/>
          <w:sz w:val="24"/>
          <w:szCs w:val="24"/>
          <w:lang w:eastAsia="pt-BR"/>
        </w:rPr>
        <w:t>possibilidades de avançar com esse país</w:t>
      </w:r>
      <w:r>
        <w:rPr>
          <w:rFonts w:ascii="Arial" w:eastAsiaTheme="minorEastAsia" w:hAnsi="Arial" w:cs="Arial"/>
          <w:bCs/>
          <w:sz w:val="24"/>
          <w:szCs w:val="24"/>
          <w:lang w:eastAsia="pt-BR"/>
        </w:rPr>
        <w:t>.</w:t>
      </w:r>
    </w:p>
    <w:p w14:paraId="7D36BB07" w14:textId="77777777" w:rsidR="00675CC7" w:rsidRPr="0049155B" w:rsidRDefault="00675CC7" w:rsidP="00675CC7">
      <w:pPr>
        <w:spacing w:after="0" w:line="240" w:lineRule="auto"/>
        <w:jc w:val="both"/>
        <w:rPr>
          <w:rFonts w:ascii="Arial" w:eastAsiaTheme="minorEastAsia" w:hAnsi="Arial" w:cs="Arial"/>
          <w:bCs/>
          <w:sz w:val="24"/>
          <w:szCs w:val="24"/>
          <w:lang w:eastAsia="pt-BR"/>
        </w:rPr>
      </w:pPr>
    </w:p>
    <w:p w14:paraId="37B1FA79" w14:textId="77777777" w:rsidR="00675CC7" w:rsidRDefault="00675CC7" w:rsidP="00675CC7">
      <w:pPr>
        <w:spacing w:after="0" w:line="240" w:lineRule="auto"/>
        <w:jc w:val="both"/>
        <w:rPr>
          <w:rFonts w:ascii="Arial" w:eastAsiaTheme="minorEastAsia" w:hAnsi="Arial" w:cs="Arial"/>
          <w:b/>
          <w:sz w:val="24"/>
          <w:szCs w:val="24"/>
          <w:lang w:eastAsia="pt-BR"/>
        </w:rPr>
      </w:pPr>
      <w:r w:rsidRPr="00BF5845">
        <w:rPr>
          <w:rFonts w:ascii="Arial" w:eastAsiaTheme="minorEastAsia" w:hAnsi="Arial" w:cs="Arial"/>
          <w:b/>
          <w:sz w:val="24"/>
          <w:szCs w:val="24"/>
          <w:lang w:eastAsia="pt-BR"/>
        </w:rPr>
        <w:t>5.6</w:t>
      </w:r>
      <w:r>
        <w:rPr>
          <w:rFonts w:ascii="Arial" w:eastAsiaTheme="minorEastAsia" w:hAnsi="Arial" w:cs="Arial"/>
          <w:b/>
          <w:sz w:val="24"/>
          <w:szCs w:val="24"/>
          <w:lang w:eastAsia="pt-BR"/>
        </w:rPr>
        <w:t>.</w:t>
      </w:r>
      <w:r w:rsidRPr="00BF5845">
        <w:rPr>
          <w:rFonts w:ascii="Arial" w:eastAsiaTheme="minorEastAsia" w:hAnsi="Arial" w:cs="Arial"/>
          <w:b/>
          <w:sz w:val="24"/>
          <w:szCs w:val="24"/>
          <w:lang w:eastAsia="pt-BR"/>
        </w:rPr>
        <w:t xml:space="preserve"> República da Coreia</w:t>
      </w:r>
    </w:p>
    <w:p w14:paraId="41E2C268" w14:textId="77777777" w:rsidR="00675CC7" w:rsidRPr="0049155B" w:rsidRDefault="00675CC7" w:rsidP="00675CC7">
      <w:pPr>
        <w:spacing w:after="0" w:line="240" w:lineRule="auto"/>
        <w:jc w:val="both"/>
        <w:rPr>
          <w:rFonts w:ascii="Arial" w:eastAsiaTheme="minorEastAsia" w:hAnsi="Arial" w:cs="Arial"/>
          <w:bCs/>
          <w:sz w:val="24"/>
          <w:szCs w:val="24"/>
          <w:lang w:eastAsia="pt-BR"/>
        </w:rPr>
      </w:pPr>
    </w:p>
    <w:p w14:paraId="3348F071" w14:textId="77777777" w:rsidR="00675CC7" w:rsidRDefault="00675CC7" w:rsidP="00675CC7">
      <w:pPr>
        <w:spacing w:after="0" w:line="240" w:lineRule="auto"/>
        <w:jc w:val="both"/>
        <w:rPr>
          <w:rFonts w:ascii="Arial" w:eastAsiaTheme="minorEastAsia" w:hAnsi="Arial" w:cs="Arial"/>
          <w:bCs/>
          <w:sz w:val="24"/>
          <w:szCs w:val="24"/>
          <w:lang w:eastAsia="pt-BR"/>
        </w:rPr>
      </w:pPr>
      <w:r w:rsidRPr="00301DDC">
        <w:rPr>
          <w:rFonts w:ascii="Arial" w:eastAsiaTheme="minorEastAsia" w:hAnsi="Arial" w:cs="Arial"/>
          <w:bCs/>
          <w:sz w:val="24"/>
          <w:szCs w:val="24"/>
          <w:lang w:eastAsia="pt-BR"/>
        </w:rPr>
        <w:t xml:space="preserve">A delegação </w:t>
      </w:r>
      <w:r>
        <w:rPr>
          <w:rFonts w:ascii="Arial" w:eastAsiaTheme="minorEastAsia" w:hAnsi="Arial" w:cs="Arial"/>
          <w:bCs/>
          <w:sz w:val="24"/>
          <w:szCs w:val="24"/>
          <w:lang w:eastAsia="pt-BR"/>
        </w:rPr>
        <w:t>do Uruguai</w:t>
      </w:r>
      <w:r w:rsidRPr="00301DDC">
        <w:rPr>
          <w:rFonts w:ascii="Arial" w:eastAsiaTheme="minorEastAsia" w:hAnsi="Arial" w:cs="Arial"/>
          <w:bCs/>
          <w:sz w:val="24"/>
          <w:szCs w:val="24"/>
          <w:lang w:eastAsia="pt-BR"/>
        </w:rPr>
        <w:t xml:space="preserve">, em sua condição de coordenador desta frente, relatou recentes contatos com a contraparte coreana. </w:t>
      </w:r>
    </w:p>
    <w:p w14:paraId="103CDEAB" w14:textId="77777777" w:rsidR="00675CC7" w:rsidRDefault="00675CC7" w:rsidP="00675CC7">
      <w:pPr>
        <w:spacing w:after="0" w:line="240" w:lineRule="auto"/>
        <w:jc w:val="both"/>
        <w:rPr>
          <w:rFonts w:ascii="Arial" w:eastAsiaTheme="minorEastAsia" w:hAnsi="Arial" w:cs="Arial"/>
          <w:bCs/>
          <w:sz w:val="24"/>
          <w:szCs w:val="24"/>
          <w:lang w:eastAsia="pt-BR"/>
        </w:rPr>
      </w:pPr>
    </w:p>
    <w:p w14:paraId="0A3701C5" w14:textId="77777777" w:rsidR="00675CC7" w:rsidRPr="0049155B" w:rsidRDefault="00675CC7" w:rsidP="00675CC7">
      <w:pPr>
        <w:spacing w:after="0" w:line="240" w:lineRule="auto"/>
        <w:jc w:val="both"/>
        <w:rPr>
          <w:rFonts w:ascii="Arial" w:eastAsiaTheme="minorEastAsia" w:hAnsi="Arial" w:cs="Arial"/>
          <w:bCs/>
          <w:sz w:val="24"/>
          <w:szCs w:val="24"/>
          <w:lang w:eastAsia="pt-BR"/>
        </w:rPr>
      </w:pPr>
      <w:r w:rsidRPr="00301DDC">
        <w:rPr>
          <w:rFonts w:ascii="Arial" w:eastAsiaTheme="minorEastAsia" w:hAnsi="Arial" w:cs="Arial"/>
          <w:bCs/>
          <w:sz w:val="24"/>
          <w:szCs w:val="24"/>
          <w:lang w:eastAsia="pt-BR"/>
        </w:rPr>
        <w:t>As delegações concordaram em seguir avaliando a possibilidade de retomar contatos com este país, à luz das prioridades da agenda externa do MERCOSUL.</w:t>
      </w:r>
    </w:p>
    <w:p w14:paraId="7B4B8627" w14:textId="77777777" w:rsidR="00675CC7" w:rsidRDefault="00675CC7" w:rsidP="00675CC7">
      <w:pPr>
        <w:spacing w:after="0" w:line="240" w:lineRule="auto"/>
        <w:jc w:val="both"/>
        <w:rPr>
          <w:rFonts w:ascii="Arial" w:eastAsiaTheme="minorEastAsia" w:hAnsi="Arial" w:cs="Arial"/>
          <w:bCs/>
          <w:sz w:val="24"/>
          <w:szCs w:val="24"/>
          <w:lang w:eastAsia="pt-BR"/>
        </w:rPr>
      </w:pPr>
    </w:p>
    <w:p w14:paraId="1B669116" w14:textId="77777777" w:rsidR="00675CC7" w:rsidRPr="00BF5845" w:rsidRDefault="00675CC7" w:rsidP="00675CC7">
      <w:pPr>
        <w:spacing w:after="0" w:line="240" w:lineRule="auto"/>
        <w:jc w:val="both"/>
        <w:rPr>
          <w:rFonts w:ascii="Arial" w:hAnsi="Arial" w:cs="Arial"/>
          <w:sz w:val="24"/>
          <w:szCs w:val="24"/>
        </w:rPr>
      </w:pPr>
      <w:r w:rsidRPr="00BF5845">
        <w:rPr>
          <w:rFonts w:ascii="Arial" w:eastAsiaTheme="minorEastAsia" w:hAnsi="Arial" w:cs="Arial"/>
          <w:b/>
          <w:sz w:val="24"/>
          <w:szCs w:val="24"/>
          <w:lang w:eastAsia="pt-BR"/>
        </w:rPr>
        <w:t>5.7</w:t>
      </w:r>
      <w:r>
        <w:rPr>
          <w:rFonts w:ascii="Arial" w:eastAsiaTheme="minorEastAsia" w:hAnsi="Arial" w:cs="Arial"/>
          <w:b/>
          <w:sz w:val="24"/>
          <w:szCs w:val="24"/>
          <w:lang w:eastAsia="pt-BR"/>
        </w:rPr>
        <w:t>.</w:t>
      </w:r>
      <w:r w:rsidRPr="00BF5845">
        <w:rPr>
          <w:rFonts w:ascii="Arial" w:eastAsiaTheme="minorEastAsia" w:hAnsi="Arial" w:cs="Arial"/>
          <w:b/>
          <w:sz w:val="24"/>
          <w:szCs w:val="24"/>
          <w:lang w:eastAsia="pt-BR"/>
        </w:rPr>
        <w:t xml:space="preserve"> Tailândia </w:t>
      </w:r>
    </w:p>
    <w:p w14:paraId="48D8C9D7" w14:textId="77777777" w:rsidR="00675CC7" w:rsidRPr="0049155B" w:rsidRDefault="00675CC7" w:rsidP="00675CC7">
      <w:pPr>
        <w:spacing w:after="0" w:line="240" w:lineRule="auto"/>
        <w:jc w:val="both"/>
        <w:rPr>
          <w:rFonts w:ascii="Arial" w:hAnsi="Arial" w:cs="Arial"/>
          <w:b/>
          <w:bCs/>
          <w:sz w:val="24"/>
          <w:szCs w:val="24"/>
        </w:rPr>
      </w:pPr>
    </w:p>
    <w:p w14:paraId="3FC41692" w14:textId="77777777" w:rsidR="00675CC7" w:rsidRDefault="00675CC7" w:rsidP="00675CC7">
      <w:pPr>
        <w:pStyle w:val="BodyText22"/>
        <w:overflowPunct/>
        <w:autoSpaceDE/>
        <w:adjustRightInd/>
        <w:rPr>
          <w:rFonts w:cs="Arial"/>
          <w:b w:val="0"/>
          <w:szCs w:val="24"/>
          <w:lang w:val="pt-BR"/>
        </w:rPr>
      </w:pPr>
      <w:r w:rsidRPr="00523F78">
        <w:rPr>
          <w:rFonts w:cs="Arial"/>
          <w:b w:val="0"/>
          <w:szCs w:val="24"/>
          <w:lang w:val="pt-BR"/>
        </w:rPr>
        <w:t xml:space="preserve">A delegação da Argentina relatou a realização da VI Reunião de Consultas Econômicas Bilaterais com o Reino da Tailândia, que ocorreu em 1º de setembro em Buenos Aires na qual esse país indicou seu interesse em explorar um acordo </w:t>
      </w:r>
      <w:r w:rsidRPr="00961967">
        <w:rPr>
          <w:rFonts w:cs="Arial"/>
          <w:b w:val="0"/>
          <w:szCs w:val="24"/>
          <w:lang w:val="pt-BR"/>
        </w:rPr>
        <w:t xml:space="preserve">comercial com o MERCOSUL. </w:t>
      </w:r>
    </w:p>
    <w:p w14:paraId="60A2B43B" w14:textId="77777777" w:rsidR="00675CC7" w:rsidRDefault="00675CC7" w:rsidP="00675CC7">
      <w:pPr>
        <w:pStyle w:val="BodyText22"/>
        <w:overflowPunct/>
        <w:autoSpaceDE/>
        <w:adjustRightInd/>
        <w:rPr>
          <w:rFonts w:cs="Arial"/>
          <w:b w:val="0"/>
          <w:szCs w:val="24"/>
          <w:lang w:val="pt-BR"/>
        </w:rPr>
      </w:pPr>
    </w:p>
    <w:p w14:paraId="5CE9296D" w14:textId="77777777" w:rsidR="00675CC7" w:rsidRPr="001E2AC3" w:rsidRDefault="00675CC7" w:rsidP="00675CC7">
      <w:pPr>
        <w:pStyle w:val="BodyText22"/>
        <w:overflowPunct/>
        <w:autoSpaceDE/>
        <w:adjustRightInd/>
        <w:rPr>
          <w:rFonts w:cs="Arial"/>
          <w:b w:val="0"/>
          <w:szCs w:val="24"/>
          <w:lang w:val="pt-BR"/>
        </w:rPr>
      </w:pPr>
      <w:r w:rsidRPr="00961967">
        <w:rPr>
          <w:rFonts w:cs="Arial"/>
          <w:b w:val="0"/>
          <w:szCs w:val="24"/>
          <w:lang w:val="pt-BR"/>
        </w:rPr>
        <w:t>As demais delegações concordaram em avaliar oportunamente a possibilidade de iniciar contatos com esse país, à luz das prioridades da agenda externa do MERCOSUL.</w:t>
      </w:r>
    </w:p>
    <w:p w14:paraId="77E72D4F" w14:textId="77777777" w:rsidR="00675CC7" w:rsidRPr="003A063D" w:rsidRDefault="00675CC7" w:rsidP="00675CC7">
      <w:pPr>
        <w:spacing w:after="0" w:line="240" w:lineRule="auto"/>
        <w:jc w:val="both"/>
        <w:rPr>
          <w:rFonts w:ascii="Arial" w:hAnsi="Arial" w:cs="Arial"/>
          <w:sz w:val="24"/>
          <w:szCs w:val="24"/>
        </w:rPr>
      </w:pPr>
    </w:p>
    <w:p w14:paraId="7AC2336B" w14:textId="77777777" w:rsidR="00675CC7" w:rsidRPr="003A063D" w:rsidRDefault="00675CC7" w:rsidP="00675CC7">
      <w:pPr>
        <w:pStyle w:val="BodyText22"/>
        <w:overflowPunct/>
        <w:autoSpaceDE/>
        <w:adjustRightInd/>
        <w:rPr>
          <w:rFonts w:cs="Arial"/>
          <w:bCs/>
          <w:szCs w:val="24"/>
          <w:lang w:val="pt-BR"/>
        </w:rPr>
      </w:pPr>
    </w:p>
    <w:p w14:paraId="073B9CAA" w14:textId="77777777" w:rsidR="00675CC7" w:rsidRPr="003A063D" w:rsidRDefault="00675CC7" w:rsidP="00675CC7">
      <w:pPr>
        <w:pStyle w:val="BodyText22"/>
        <w:overflowPunct/>
        <w:autoSpaceDE/>
        <w:adjustRightInd/>
        <w:rPr>
          <w:rFonts w:cs="Arial"/>
          <w:bCs/>
          <w:szCs w:val="24"/>
          <w:lang w:val="pt-BR"/>
        </w:rPr>
      </w:pPr>
      <w:r w:rsidRPr="003A063D">
        <w:rPr>
          <w:rFonts w:cs="Arial"/>
          <w:bCs/>
          <w:szCs w:val="24"/>
          <w:lang w:val="pt-BR"/>
        </w:rPr>
        <w:t>PRÓXIMA REUNIÃO</w:t>
      </w:r>
    </w:p>
    <w:p w14:paraId="14F5E4ED" w14:textId="77777777" w:rsidR="00675CC7" w:rsidRPr="003A063D" w:rsidRDefault="00675CC7" w:rsidP="00675CC7">
      <w:pPr>
        <w:pStyle w:val="BodyText22"/>
        <w:overflowPunct/>
        <w:autoSpaceDE/>
        <w:adjustRightInd/>
        <w:rPr>
          <w:rFonts w:cs="Arial"/>
          <w:szCs w:val="24"/>
          <w:lang w:val="pt-BR"/>
        </w:rPr>
      </w:pPr>
    </w:p>
    <w:p w14:paraId="385C104B" w14:textId="77777777" w:rsidR="00675CC7" w:rsidRPr="003A063D" w:rsidRDefault="00675CC7" w:rsidP="00675CC7">
      <w:pPr>
        <w:pStyle w:val="BodyText22"/>
        <w:overflowPunct/>
        <w:autoSpaceDE/>
        <w:adjustRightInd/>
        <w:rPr>
          <w:rFonts w:cs="Arial"/>
          <w:b w:val="0"/>
          <w:szCs w:val="24"/>
          <w:lang w:val="pt-BR"/>
        </w:rPr>
      </w:pPr>
      <w:r w:rsidRPr="003A063D">
        <w:rPr>
          <w:rFonts w:cs="Arial"/>
          <w:b w:val="0"/>
          <w:szCs w:val="24"/>
          <w:lang w:val="pt-BR"/>
        </w:rPr>
        <w:t>A próxima reunião do GRELEX será convocada oportunamente pela PPT.</w:t>
      </w:r>
    </w:p>
    <w:p w14:paraId="3EE9EFED" w14:textId="77777777" w:rsidR="00675CC7" w:rsidRPr="003A063D" w:rsidRDefault="00675CC7" w:rsidP="00675CC7">
      <w:pPr>
        <w:pStyle w:val="Textoindependiente"/>
        <w:tabs>
          <w:tab w:val="left" w:pos="1276"/>
        </w:tabs>
        <w:spacing w:after="0"/>
        <w:jc w:val="both"/>
        <w:rPr>
          <w:rFonts w:cs="Arial"/>
          <w:b/>
          <w:szCs w:val="24"/>
          <w:lang w:val="pt-BR"/>
        </w:rPr>
      </w:pPr>
    </w:p>
    <w:p w14:paraId="2FA63968" w14:textId="77777777" w:rsidR="00675CC7" w:rsidRPr="003A063D" w:rsidRDefault="00675CC7" w:rsidP="00675CC7">
      <w:pPr>
        <w:pStyle w:val="Textoindependiente"/>
        <w:tabs>
          <w:tab w:val="left" w:pos="1276"/>
        </w:tabs>
        <w:spacing w:after="0"/>
        <w:jc w:val="both"/>
        <w:rPr>
          <w:rFonts w:cs="Arial"/>
          <w:b/>
          <w:szCs w:val="24"/>
          <w:lang w:val="pt-BR"/>
        </w:rPr>
      </w:pPr>
    </w:p>
    <w:p w14:paraId="16F50A40" w14:textId="77777777" w:rsidR="00675CC7" w:rsidRPr="003A063D" w:rsidRDefault="00675CC7" w:rsidP="00675CC7">
      <w:pPr>
        <w:pStyle w:val="Textoindependiente"/>
        <w:tabs>
          <w:tab w:val="left" w:pos="1276"/>
        </w:tabs>
        <w:spacing w:after="0"/>
        <w:jc w:val="both"/>
        <w:rPr>
          <w:rFonts w:cs="Arial"/>
          <w:b/>
          <w:szCs w:val="24"/>
          <w:lang w:val="pt-BR"/>
        </w:rPr>
      </w:pPr>
      <w:r w:rsidRPr="003A063D">
        <w:rPr>
          <w:rFonts w:cs="Arial"/>
          <w:b/>
          <w:szCs w:val="24"/>
          <w:lang w:val="pt-BR"/>
        </w:rPr>
        <w:t>ANEXOS:</w:t>
      </w:r>
    </w:p>
    <w:p w14:paraId="5196E6F5" w14:textId="77777777" w:rsidR="00675CC7" w:rsidRPr="003A063D" w:rsidRDefault="00675CC7" w:rsidP="00675CC7">
      <w:pPr>
        <w:pStyle w:val="Encabezado"/>
        <w:tabs>
          <w:tab w:val="left" w:pos="2130"/>
        </w:tabs>
        <w:jc w:val="both"/>
        <w:rPr>
          <w:rFonts w:cs="Arial"/>
          <w:b/>
          <w:szCs w:val="24"/>
          <w:lang w:val="pt-BR"/>
        </w:rPr>
      </w:pPr>
      <w:r w:rsidRPr="003A063D">
        <w:rPr>
          <w:rFonts w:cs="Arial"/>
          <w:b/>
          <w:szCs w:val="24"/>
          <w:lang w:val="pt-BR"/>
        </w:rPr>
        <w:tab/>
      </w:r>
    </w:p>
    <w:p w14:paraId="25271734" w14:textId="77777777" w:rsidR="00675CC7" w:rsidRPr="003A063D" w:rsidRDefault="00675CC7" w:rsidP="00675CC7">
      <w:pPr>
        <w:pStyle w:val="Encabezado"/>
        <w:jc w:val="both"/>
        <w:rPr>
          <w:rFonts w:cs="Arial"/>
          <w:szCs w:val="24"/>
          <w:lang w:val="pt-BR"/>
        </w:rPr>
      </w:pPr>
      <w:r w:rsidRPr="003A063D">
        <w:rPr>
          <w:rFonts w:cs="Arial"/>
          <w:szCs w:val="24"/>
          <w:lang w:val="pt-BR"/>
        </w:rPr>
        <w:t>Os Anexos que fazem parte desta Ata são os seguintes:</w:t>
      </w:r>
    </w:p>
    <w:p w14:paraId="67B1E354" w14:textId="77777777" w:rsidR="00675CC7" w:rsidRPr="003A063D" w:rsidRDefault="00675CC7" w:rsidP="00675CC7">
      <w:pPr>
        <w:pStyle w:val="Encabezado"/>
        <w:jc w:val="both"/>
        <w:rPr>
          <w:rFonts w:cs="Arial"/>
          <w:b/>
          <w:szCs w:val="24"/>
          <w:lang w:val="pt-BR"/>
        </w:rPr>
      </w:pPr>
    </w:p>
    <w:tbl>
      <w:tblPr>
        <w:tblW w:w="9129" w:type="dxa"/>
        <w:tblLook w:val="01E0" w:firstRow="1" w:lastRow="1" w:firstColumn="1" w:lastColumn="1" w:noHBand="0" w:noVBand="0"/>
      </w:tblPr>
      <w:tblGrid>
        <w:gridCol w:w="1786"/>
        <w:gridCol w:w="7343"/>
      </w:tblGrid>
      <w:tr w:rsidR="00675CC7" w:rsidRPr="003A063D" w14:paraId="15979568" w14:textId="77777777" w:rsidTr="00EC56D7">
        <w:tc>
          <w:tcPr>
            <w:tcW w:w="1786" w:type="dxa"/>
          </w:tcPr>
          <w:p w14:paraId="2E6B0B9F" w14:textId="77777777" w:rsidR="00675CC7" w:rsidRPr="003A063D" w:rsidRDefault="00675CC7" w:rsidP="00EC56D7">
            <w:pPr>
              <w:pStyle w:val="Encabezado"/>
              <w:jc w:val="both"/>
              <w:rPr>
                <w:rFonts w:cs="Arial"/>
                <w:b/>
                <w:szCs w:val="24"/>
                <w:lang w:val="es-UY" w:eastAsia="es-ES"/>
              </w:rPr>
            </w:pPr>
            <w:r w:rsidRPr="003A063D">
              <w:rPr>
                <w:rFonts w:cs="Arial"/>
                <w:b/>
                <w:szCs w:val="24"/>
                <w:lang w:val="es-UY" w:eastAsia="es-ES"/>
              </w:rPr>
              <w:t>Anexo I</w:t>
            </w:r>
          </w:p>
        </w:tc>
        <w:tc>
          <w:tcPr>
            <w:tcW w:w="7343" w:type="dxa"/>
          </w:tcPr>
          <w:p w14:paraId="5BA9A123" w14:textId="77777777" w:rsidR="00675CC7" w:rsidRPr="003A063D" w:rsidRDefault="00675CC7" w:rsidP="00EC56D7">
            <w:pPr>
              <w:pStyle w:val="Encabezado"/>
              <w:jc w:val="both"/>
              <w:rPr>
                <w:rFonts w:cs="Arial"/>
                <w:szCs w:val="24"/>
                <w:lang w:val="es-UY" w:eastAsia="es-ES"/>
              </w:rPr>
            </w:pPr>
            <w:r w:rsidRPr="003A063D">
              <w:rPr>
                <w:rFonts w:cs="Arial"/>
                <w:szCs w:val="24"/>
                <w:lang w:val="es-UY" w:eastAsia="es-ES"/>
              </w:rPr>
              <w:t>Lista de Participantes</w:t>
            </w:r>
          </w:p>
        </w:tc>
      </w:tr>
      <w:tr w:rsidR="00675CC7" w:rsidRPr="003A063D" w14:paraId="146B770C" w14:textId="77777777" w:rsidTr="00EC56D7">
        <w:tc>
          <w:tcPr>
            <w:tcW w:w="1786" w:type="dxa"/>
          </w:tcPr>
          <w:p w14:paraId="734B7A83" w14:textId="77777777" w:rsidR="00675CC7" w:rsidRPr="003A063D" w:rsidRDefault="00675CC7" w:rsidP="00EC56D7">
            <w:pPr>
              <w:pStyle w:val="Encabezado"/>
              <w:jc w:val="both"/>
              <w:rPr>
                <w:rFonts w:cs="Arial"/>
                <w:b/>
                <w:szCs w:val="24"/>
                <w:lang w:val="es-UY" w:eastAsia="es-ES"/>
              </w:rPr>
            </w:pPr>
            <w:r w:rsidRPr="003A063D">
              <w:rPr>
                <w:rFonts w:cs="Arial"/>
                <w:b/>
                <w:szCs w:val="24"/>
                <w:lang w:val="es-UY" w:eastAsia="es-ES"/>
              </w:rPr>
              <w:t>Anexo II</w:t>
            </w:r>
          </w:p>
        </w:tc>
        <w:tc>
          <w:tcPr>
            <w:tcW w:w="7343" w:type="dxa"/>
          </w:tcPr>
          <w:p w14:paraId="31A7FB96" w14:textId="77777777" w:rsidR="00675CC7" w:rsidRPr="003A063D" w:rsidRDefault="00675CC7" w:rsidP="00EC56D7">
            <w:pPr>
              <w:pStyle w:val="Encabezado"/>
              <w:jc w:val="both"/>
              <w:rPr>
                <w:rFonts w:cs="Arial"/>
                <w:szCs w:val="24"/>
                <w:lang w:val="es-UY" w:eastAsia="es-ES"/>
              </w:rPr>
            </w:pPr>
            <w:r w:rsidRPr="003A063D">
              <w:rPr>
                <w:rFonts w:cs="Arial"/>
                <w:szCs w:val="24"/>
                <w:lang w:val="es-UY" w:eastAsia="es-ES"/>
              </w:rPr>
              <w:t>Agenda</w:t>
            </w:r>
          </w:p>
        </w:tc>
      </w:tr>
      <w:tr w:rsidR="00675CC7" w:rsidRPr="003A063D" w14:paraId="590CD315" w14:textId="77777777" w:rsidTr="00EC56D7">
        <w:tc>
          <w:tcPr>
            <w:tcW w:w="1786" w:type="dxa"/>
          </w:tcPr>
          <w:p w14:paraId="79C2BAC2" w14:textId="77777777" w:rsidR="00675CC7" w:rsidRPr="003A063D" w:rsidRDefault="00675CC7" w:rsidP="00EC56D7">
            <w:pPr>
              <w:pStyle w:val="Encabezado"/>
              <w:jc w:val="both"/>
              <w:rPr>
                <w:rFonts w:cs="Arial"/>
                <w:b/>
                <w:szCs w:val="24"/>
                <w:lang w:val="es-UY" w:eastAsia="es-ES"/>
              </w:rPr>
            </w:pPr>
            <w:r w:rsidRPr="003A063D">
              <w:rPr>
                <w:rFonts w:cs="Arial"/>
                <w:b/>
                <w:szCs w:val="24"/>
                <w:lang w:val="es-UY" w:eastAsia="es-ES"/>
              </w:rPr>
              <w:t>Anexo III</w:t>
            </w:r>
          </w:p>
        </w:tc>
        <w:tc>
          <w:tcPr>
            <w:tcW w:w="7343" w:type="dxa"/>
          </w:tcPr>
          <w:p w14:paraId="3E83958B" w14:textId="77777777" w:rsidR="00675CC7" w:rsidRPr="003A063D" w:rsidRDefault="00675CC7" w:rsidP="00EC56D7">
            <w:pPr>
              <w:pStyle w:val="Encabezado"/>
              <w:jc w:val="both"/>
              <w:rPr>
                <w:rFonts w:cs="Arial"/>
                <w:szCs w:val="24"/>
                <w:lang w:val="es-UY" w:eastAsia="es-ES"/>
              </w:rPr>
            </w:pPr>
            <w:r w:rsidRPr="003A063D">
              <w:rPr>
                <w:rFonts w:cs="Arial"/>
                <w:szCs w:val="24"/>
                <w:lang w:val="es-UY" w:eastAsia="es-ES"/>
              </w:rPr>
              <w:t>Resumo da Ata</w:t>
            </w:r>
          </w:p>
        </w:tc>
      </w:tr>
      <w:tr w:rsidR="00675CC7" w:rsidRPr="00007660" w14:paraId="2632226C" w14:textId="77777777" w:rsidTr="00EC56D7">
        <w:tc>
          <w:tcPr>
            <w:tcW w:w="1786" w:type="dxa"/>
          </w:tcPr>
          <w:p w14:paraId="5C0AA172" w14:textId="77777777" w:rsidR="00675CC7" w:rsidRPr="00007660" w:rsidRDefault="00675CC7" w:rsidP="00EC56D7">
            <w:pPr>
              <w:pStyle w:val="Encabezado"/>
              <w:jc w:val="both"/>
              <w:rPr>
                <w:rFonts w:cs="Arial"/>
                <w:b/>
                <w:szCs w:val="24"/>
                <w:lang w:val="es-UY" w:eastAsia="es-ES"/>
              </w:rPr>
            </w:pPr>
            <w:r w:rsidRPr="00007660">
              <w:rPr>
                <w:rFonts w:cs="Arial"/>
                <w:b/>
                <w:szCs w:val="24"/>
                <w:lang w:val="es-UY" w:eastAsia="es-ES"/>
              </w:rPr>
              <w:t>Anexo IV</w:t>
            </w:r>
          </w:p>
        </w:tc>
        <w:tc>
          <w:tcPr>
            <w:tcW w:w="7343" w:type="dxa"/>
          </w:tcPr>
          <w:p w14:paraId="1EE083EF" w14:textId="77777777" w:rsidR="00675CC7" w:rsidRPr="00007660" w:rsidRDefault="00675CC7" w:rsidP="00EC56D7">
            <w:pPr>
              <w:pStyle w:val="Encabezado"/>
              <w:jc w:val="both"/>
              <w:rPr>
                <w:rFonts w:cs="Arial"/>
                <w:szCs w:val="24"/>
                <w:lang w:val="pt-BR" w:eastAsia="es-ES"/>
              </w:rPr>
            </w:pPr>
            <w:r w:rsidRPr="00007660">
              <w:rPr>
                <w:rFonts w:cs="Arial"/>
                <w:b/>
                <w:bCs/>
                <w:szCs w:val="24"/>
                <w:lang w:val="pt-BR" w:eastAsia="es-ES"/>
              </w:rPr>
              <w:t>RESERVADO</w:t>
            </w:r>
            <w:r w:rsidRPr="00007660">
              <w:rPr>
                <w:rFonts w:cs="Arial"/>
                <w:szCs w:val="24"/>
                <w:lang w:val="pt-BR" w:eastAsia="es-ES"/>
              </w:rPr>
              <w:t xml:space="preserve"> - Proposta de Uruguay: “Memorando de Entendimento para o estabelecimento do Mecanismo de Diálogo Político e Cooperação Económica entre os Estados do M</w:t>
            </w:r>
            <w:r>
              <w:rPr>
                <w:rFonts w:cs="Arial"/>
                <w:szCs w:val="24"/>
                <w:lang w:val="pt-BR" w:eastAsia="es-ES"/>
              </w:rPr>
              <w:t>ERCOSUL</w:t>
            </w:r>
            <w:r w:rsidRPr="00007660">
              <w:rPr>
                <w:rFonts w:cs="Arial"/>
                <w:szCs w:val="24"/>
                <w:lang w:val="pt-BR" w:eastAsia="es-ES"/>
              </w:rPr>
              <w:t>-Signatários do Tratado de Assunção e a República da Indonésia”</w:t>
            </w:r>
          </w:p>
        </w:tc>
      </w:tr>
    </w:tbl>
    <w:p w14:paraId="6C5F3E5B" w14:textId="77777777" w:rsidR="00675CC7" w:rsidRPr="003A063D" w:rsidRDefault="00675CC7" w:rsidP="00675CC7">
      <w:pPr>
        <w:pStyle w:val="Textoindependiente"/>
        <w:spacing w:after="0"/>
        <w:rPr>
          <w:rFonts w:cs="Arial"/>
          <w:b/>
          <w:szCs w:val="24"/>
          <w:lang w:val="pt-BR"/>
        </w:rPr>
      </w:pPr>
    </w:p>
    <w:p w14:paraId="1CE820F2" w14:textId="77777777" w:rsidR="00675CC7" w:rsidRPr="003A063D" w:rsidRDefault="00675CC7" w:rsidP="00675CC7">
      <w:pPr>
        <w:pStyle w:val="Textoindependiente"/>
        <w:spacing w:after="0"/>
        <w:rPr>
          <w:rFonts w:cs="Arial"/>
          <w:b/>
          <w:szCs w:val="24"/>
          <w:lang w:val="pt-BR"/>
        </w:rPr>
      </w:pPr>
    </w:p>
    <w:p w14:paraId="1044AF5F" w14:textId="77777777" w:rsidR="00675CC7" w:rsidRPr="003A063D" w:rsidRDefault="00675CC7" w:rsidP="00675CC7">
      <w:pPr>
        <w:pStyle w:val="Textoindependiente"/>
        <w:spacing w:after="0"/>
        <w:rPr>
          <w:rFonts w:cs="Arial"/>
          <w:b/>
          <w:szCs w:val="24"/>
          <w:lang w:val="pt-BR"/>
        </w:rPr>
      </w:pPr>
    </w:p>
    <w:p w14:paraId="36087F9E" w14:textId="77777777" w:rsidR="00675CC7" w:rsidRPr="003A063D" w:rsidRDefault="00675CC7" w:rsidP="00675CC7">
      <w:pPr>
        <w:pStyle w:val="Textoindependiente"/>
        <w:spacing w:after="0"/>
        <w:rPr>
          <w:rFonts w:cs="Arial"/>
          <w:b/>
          <w:szCs w:val="24"/>
          <w:lang w:val="pt-BR"/>
        </w:rPr>
      </w:pPr>
    </w:p>
    <w:tbl>
      <w:tblPr>
        <w:tblW w:w="0" w:type="auto"/>
        <w:tblInd w:w="-110" w:type="dxa"/>
        <w:tblCellMar>
          <w:left w:w="70" w:type="dxa"/>
          <w:right w:w="70" w:type="dxa"/>
        </w:tblCellMar>
        <w:tblLook w:val="04A0" w:firstRow="1" w:lastRow="0" w:firstColumn="1" w:lastColumn="0" w:noHBand="0" w:noVBand="1"/>
      </w:tblPr>
      <w:tblGrid>
        <w:gridCol w:w="4336"/>
        <w:gridCol w:w="4278"/>
      </w:tblGrid>
      <w:tr w:rsidR="00675CC7" w:rsidRPr="003A063D" w14:paraId="3ACD999F" w14:textId="77777777" w:rsidTr="00EC56D7">
        <w:trPr>
          <w:trHeight w:val="1070"/>
        </w:trPr>
        <w:tc>
          <w:tcPr>
            <w:tcW w:w="4904" w:type="dxa"/>
          </w:tcPr>
          <w:p w14:paraId="7F149B66" w14:textId="77777777" w:rsidR="00675CC7" w:rsidRPr="003A063D" w:rsidRDefault="00675CC7" w:rsidP="00EC56D7">
            <w:pPr>
              <w:pStyle w:val="Encabezado"/>
              <w:tabs>
                <w:tab w:val="left" w:pos="1418"/>
              </w:tabs>
              <w:jc w:val="center"/>
              <w:rPr>
                <w:rFonts w:cs="Arial"/>
                <w:b/>
                <w:szCs w:val="24"/>
                <w:lang w:val="pt-BR" w:eastAsia="es-ES"/>
              </w:rPr>
            </w:pPr>
            <w:r w:rsidRPr="003A063D">
              <w:rPr>
                <w:rFonts w:cs="Arial"/>
                <w:b/>
                <w:szCs w:val="24"/>
                <w:lang w:val="pt-BR"/>
              </w:rPr>
              <w:br w:type="page"/>
            </w:r>
            <w:r w:rsidRPr="003A063D">
              <w:rPr>
                <w:rFonts w:cs="Arial"/>
                <w:b/>
                <w:szCs w:val="24"/>
                <w:lang w:val="pt-BR" w:eastAsia="es-ES"/>
              </w:rPr>
              <w:t>_______________________________</w:t>
            </w:r>
          </w:p>
          <w:p w14:paraId="549A9170" w14:textId="77777777" w:rsidR="00675CC7" w:rsidRPr="003A063D" w:rsidRDefault="00675CC7" w:rsidP="00EC56D7">
            <w:pPr>
              <w:pStyle w:val="Encabezado"/>
              <w:jc w:val="center"/>
              <w:rPr>
                <w:rFonts w:cs="Arial"/>
                <w:szCs w:val="24"/>
                <w:lang w:val="pt-BR" w:eastAsia="es-ES"/>
              </w:rPr>
            </w:pPr>
            <w:r w:rsidRPr="003A063D">
              <w:rPr>
                <w:rFonts w:cs="Arial"/>
                <w:szCs w:val="24"/>
                <w:lang w:val="pt-BR" w:eastAsia="es-ES"/>
              </w:rPr>
              <w:t>Pela Delegação da Argentina</w:t>
            </w:r>
          </w:p>
          <w:p w14:paraId="48CA596B" w14:textId="77777777" w:rsidR="00675CC7" w:rsidRPr="003A063D" w:rsidRDefault="00675CC7" w:rsidP="00EC56D7">
            <w:pPr>
              <w:pStyle w:val="Encabezado"/>
              <w:tabs>
                <w:tab w:val="left" w:pos="1418"/>
              </w:tabs>
              <w:jc w:val="center"/>
              <w:rPr>
                <w:rFonts w:cs="Arial"/>
                <w:b/>
                <w:szCs w:val="24"/>
                <w:lang w:val="pt-BR"/>
              </w:rPr>
            </w:pPr>
            <w:r w:rsidRPr="00AD4DAB">
              <w:rPr>
                <w:rFonts w:cs="Arial"/>
                <w:b/>
                <w:szCs w:val="24"/>
                <w:lang w:val="pt-BR"/>
              </w:rPr>
              <w:t xml:space="preserve">Rodrigo </w:t>
            </w:r>
            <w:proofErr w:type="spellStart"/>
            <w:r w:rsidRPr="00AD4DAB">
              <w:rPr>
                <w:rFonts w:cs="Arial"/>
                <w:b/>
                <w:szCs w:val="24"/>
                <w:lang w:val="pt-BR"/>
              </w:rPr>
              <w:t>Bardoneschi</w:t>
            </w:r>
            <w:proofErr w:type="spellEnd"/>
          </w:p>
        </w:tc>
        <w:tc>
          <w:tcPr>
            <w:tcW w:w="4278" w:type="dxa"/>
          </w:tcPr>
          <w:p w14:paraId="15D52EA6" w14:textId="77777777" w:rsidR="00675CC7" w:rsidRPr="003A063D" w:rsidRDefault="00675CC7" w:rsidP="00EC56D7">
            <w:pPr>
              <w:pStyle w:val="Encabezado"/>
              <w:tabs>
                <w:tab w:val="left" w:pos="1418"/>
              </w:tabs>
              <w:jc w:val="center"/>
              <w:rPr>
                <w:rFonts w:cs="Arial"/>
                <w:b/>
                <w:szCs w:val="24"/>
                <w:lang w:val="pt-BR" w:eastAsia="es-ES"/>
              </w:rPr>
            </w:pPr>
            <w:r w:rsidRPr="003A063D">
              <w:rPr>
                <w:rFonts w:cs="Arial"/>
                <w:b/>
                <w:szCs w:val="24"/>
                <w:lang w:val="pt-BR" w:eastAsia="es-ES"/>
              </w:rPr>
              <w:t>_______________________________</w:t>
            </w:r>
          </w:p>
          <w:p w14:paraId="2E6B4270" w14:textId="77777777" w:rsidR="00675CC7" w:rsidRPr="003A063D" w:rsidRDefault="00675CC7" w:rsidP="00EC56D7">
            <w:pPr>
              <w:pStyle w:val="Encabezado"/>
              <w:jc w:val="center"/>
              <w:rPr>
                <w:rFonts w:cs="Arial"/>
                <w:szCs w:val="24"/>
                <w:lang w:val="pt-BR" w:eastAsia="es-ES"/>
              </w:rPr>
            </w:pPr>
            <w:r w:rsidRPr="003A063D">
              <w:rPr>
                <w:rFonts w:cs="Arial"/>
                <w:szCs w:val="24"/>
                <w:lang w:val="pt-BR" w:eastAsia="es-ES"/>
              </w:rPr>
              <w:t>Pela Delegação do Brasil</w:t>
            </w:r>
          </w:p>
          <w:p w14:paraId="63E09C00" w14:textId="77777777" w:rsidR="00675CC7" w:rsidRPr="00AD4DAB" w:rsidRDefault="00675CC7" w:rsidP="00EC56D7">
            <w:pPr>
              <w:pStyle w:val="Encabezado"/>
              <w:tabs>
                <w:tab w:val="left" w:pos="1418"/>
              </w:tabs>
              <w:jc w:val="center"/>
              <w:rPr>
                <w:rFonts w:cs="Arial"/>
                <w:b/>
                <w:bCs/>
                <w:szCs w:val="24"/>
                <w:lang w:val="pt-BR" w:eastAsia="es-ES"/>
              </w:rPr>
            </w:pPr>
            <w:r w:rsidRPr="00AD4DAB">
              <w:rPr>
                <w:b/>
                <w:bCs/>
              </w:rPr>
              <w:t xml:space="preserve">Francisco </w:t>
            </w:r>
            <w:proofErr w:type="spellStart"/>
            <w:r w:rsidRPr="00AD4DAB">
              <w:rPr>
                <w:b/>
                <w:bCs/>
              </w:rPr>
              <w:t>Pessanha</w:t>
            </w:r>
            <w:proofErr w:type="spellEnd"/>
            <w:r w:rsidRPr="00AD4DAB">
              <w:rPr>
                <w:b/>
                <w:bCs/>
              </w:rPr>
              <w:t xml:space="preserve"> </w:t>
            </w:r>
            <w:proofErr w:type="spellStart"/>
            <w:r w:rsidRPr="00AD4DAB">
              <w:rPr>
                <w:b/>
                <w:bCs/>
              </w:rPr>
              <w:t>Cannabrava</w:t>
            </w:r>
            <w:proofErr w:type="spellEnd"/>
          </w:p>
        </w:tc>
      </w:tr>
      <w:tr w:rsidR="00675CC7" w:rsidRPr="003A063D" w14:paraId="4260574F" w14:textId="77777777" w:rsidTr="00EC56D7">
        <w:trPr>
          <w:trHeight w:val="1506"/>
        </w:trPr>
        <w:tc>
          <w:tcPr>
            <w:tcW w:w="4904" w:type="dxa"/>
          </w:tcPr>
          <w:p w14:paraId="7C8B38A2"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040890D2"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57A88667"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77390D82"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62C82A3D" w14:textId="77777777" w:rsidR="00675CC7" w:rsidRPr="003A063D" w:rsidRDefault="00675CC7" w:rsidP="00EC56D7">
            <w:pPr>
              <w:pStyle w:val="Encabezado"/>
              <w:jc w:val="center"/>
              <w:rPr>
                <w:rFonts w:cs="Arial"/>
                <w:szCs w:val="24"/>
                <w:lang w:val="pt-BR" w:eastAsia="es-ES"/>
              </w:rPr>
            </w:pPr>
            <w:r w:rsidRPr="003A063D">
              <w:rPr>
                <w:rFonts w:cs="Arial"/>
                <w:szCs w:val="24"/>
                <w:lang w:val="pt-BR" w:eastAsia="es-ES"/>
              </w:rPr>
              <w:t>Pela Delegação do Paraguai</w:t>
            </w:r>
          </w:p>
          <w:p w14:paraId="3409434C" w14:textId="77777777" w:rsidR="00675CC7" w:rsidRPr="003A063D" w:rsidRDefault="00675CC7" w:rsidP="00EC56D7">
            <w:pPr>
              <w:pStyle w:val="Encabezado"/>
              <w:tabs>
                <w:tab w:val="left" w:pos="1418"/>
              </w:tabs>
              <w:jc w:val="center"/>
              <w:rPr>
                <w:rFonts w:cs="Arial"/>
                <w:b/>
                <w:szCs w:val="24"/>
                <w:lang w:val="pt-BR" w:eastAsia="es-ES"/>
              </w:rPr>
            </w:pPr>
            <w:r>
              <w:rPr>
                <w:rFonts w:cs="Arial"/>
                <w:b/>
                <w:szCs w:val="24"/>
                <w:lang w:val="pt-BR" w:eastAsia="es-ES"/>
              </w:rPr>
              <w:t>Alberto Caballero</w:t>
            </w:r>
          </w:p>
          <w:p w14:paraId="62678BFB" w14:textId="77777777" w:rsidR="00675CC7" w:rsidRPr="003A063D" w:rsidRDefault="00675CC7" w:rsidP="00EC56D7">
            <w:pPr>
              <w:pStyle w:val="Encabezado"/>
              <w:rPr>
                <w:rFonts w:cs="Arial"/>
                <w:b/>
                <w:szCs w:val="24"/>
                <w:lang w:val="pt-BR" w:eastAsia="es-ES"/>
              </w:rPr>
            </w:pPr>
          </w:p>
        </w:tc>
        <w:tc>
          <w:tcPr>
            <w:tcW w:w="4278" w:type="dxa"/>
          </w:tcPr>
          <w:p w14:paraId="39720010"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65794485"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784692EE"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467FB4E3"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2C4B4F31" w14:textId="77777777" w:rsidR="00675CC7" w:rsidRPr="003A063D" w:rsidRDefault="00675CC7" w:rsidP="00EC56D7">
            <w:pPr>
              <w:pStyle w:val="Encabezado"/>
              <w:tabs>
                <w:tab w:val="left" w:pos="1418"/>
              </w:tabs>
              <w:jc w:val="center"/>
              <w:rPr>
                <w:rFonts w:cs="Arial"/>
                <w:szCs w:val="24"/>
                <w:lang w:val="pt-BR" w:eastAsia="es-ES"/>
              </w:rPr>
            </w:pPr>
            <w:r w:rsidRPr="003A063D">
              <w:rPr>
                <w:rFonts w:cs="Arial"/>
                <w:szCs w:val="24"/>
                <w:lang w:val="pt-BR" w:eastAsia="es-ES"/>
              </w:rPr>
              <w:t>Pela Delegação do Uruguai</w:t>
            </w:r>
          </w:p>
          <w:p w14:paraId="6029E5C3" w14:textId="77777777" w:rsidR="00675CC7" w:rsidRPr="003A063D" w:rsidRDefault="00675CC7" w:rsidP="00EC56D7">
            <w:pPr>
              <w:pStyle w:val="Encabezado"/>
              <w:tabs>
                <w:tab w:val="left" w:pos="1418"/>
              </w:tabs>
              <w:jc w:val="center"/>
              <w:rPr>
                <w:rFonts w:cs="Arial"/>
                <w:b/>
                <w:bCs/>
                <w:szCs w:val="24"/>
                <w:lang w:val="pt-BR" w:eastAsia="es-ES"/>
              </w:rPr>
            </w:pPr>
            <w:r>
              <w:rPr>
                <w:rFonts w:cs="Arial"/>
                <w:b/>
                <w:bCs/>
                <w:szCs w:val="24"/>
                <w:lang w:val="pt-BR" w:eastAsia="es-ES"/>
              </w:rPr>
              <w:t>Mauro Bruno</w:t>
            </w:r>
          </w:p>
        </w:tc>
      </w:tr>
      <w:tr w:rsidR="00675CC7" w:rsidRPr="003A063D" w14:paraId="5B3BF531" w14:textId="77777777" w:rsidTr="00EC56D7">
        <w:trPr>
          <w:trHeight w:val="1506"/>
        </w:trPr>
        <w:tc>
          <w:tcPr>
            <w:tcW w:w="4904" w:type="dxa"/>
          </w:tcPr>
          <w:p w14:paraId="05025A01"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27729320"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7182FC6D" w14:textId="77777777" w:rsidR="00675CC7" w:rsidRPr="003A063D" w:rsidRDefault="00675CC7" w:rsidP="00EC56D7">
            <w:pPr>
              <w:pStyle w:val="Encabezado"/>
              <w:pBdr>
                <w:bottom w:val="single" w:sz="12" w:space="1" w:color="auto"/>
              </w:pBdr>
              <w:tabs>
                <w:tab w:val="left" w:pos="1418"/>
              </w:tabs>
              <w:jc w:val="center"/>
              <w:rPr>
                <w:rFonts w:cs="Arial"/>
                <w:b/>
                <w:szCs w:val="24"/>
                <w:lang w:val="pt-BR" w:eastAsia="es-ES"/>
              </w:rPr>
            </w:pPr>
          </w:p>
          <w:p w14:paraId="491ADE94" w14:textId="77777777" w:rsidR="00675CC7" w:rsidRPr="003A063D" w:rsidRDefault="00675CC7" w:rsidP="00EC56D7">
            <w:pPr>
              <w:pStyle w:val="Encabezado"/>
              <w:jc w:val="center"/>
              <w:rPr>
                <w:rFonts w:cs="Arial"/>
                <w:szCs w:val="24"/>
                <w:lang w:val="pt-BR" w:eastAsia="es-ES"/>
              </w:rPr>
            </w:pPr>
            <w:r w:rsidRPr="003A063D">
              <w:rPr>
                <w:rFonts w:cs="Arial"/>
                <w:szCs w:val="24"/>
                <w:lang w:val="pt-BR" w:eastAsia="es-ES"/>
              </w:rPr>
              <w:t>Pela Delegação da Bolívia</w:t>
            </w:r>
          </w:p>
          <w:p w14:paraId="26D9ACB5" w14:textId="77777777" w:rsidR="00675CC7" w:rsidRPr="003A063D" w:rsidRDefault="00675CC7" w:rsidP="00EC56D7">
            <w:pPr>
              <w:pStyle w:val="Encabezado"/>
              <w:tabs>
                <w:tab w:val="left" w:pos="1418"/>
              </w:tabs>
              <w:jc w:val="center"/>
              <w:rPr>
                <w:rFonts w:cs="Arial"/>
                <w:b/>
                <w:szCs w:val="24"/>
                <w:lang w:val="pt-BR" w:eastAsia="es-ES"/>
              </w:rPr>
            </w:pPr>
            <w:r w:rsidRPr="00AD4DAB">
              <w:rPr>
                <w:rFonts w:cs="Arial"/>
                <w:b/>
                <w:szCs w:val="24"/>
                <w:lang w:val="pt-BR" w:eastAsia="es-ES"/>
              </w:rPr>
              <w:t>Delia Pinto Melgarejo</w:t>
            </w:r>
          </w:p>
          <w:p w14:paraId="07C36689" w14:textId="77777777" w:rsidR="00675CC7" w:rsidRPr="003A063D" w:rsidRDefault="00675CC7" w:rsidP="00EC56D7">
            <w:pPr>
              <w:pStyle w:val="Encabezado"/>
              <w:rPr>
                <w:rFonts w:cs="Arial"/>
                <w:b/>
                <w:szCs w:val="24"/>
                <w:lang w:val="pt-BR" w:eastAsia="es-ES"/>
              </w:rPr>
            </w:pPr>
          </w:p>
        </w:tc>
        <w:tc>
          <w:tcPr>
            <w:tcW w:w="4278" w:type="dxa"/>
          </w:tcPr>
          <w:p w14:paraId="6E4153E2" w14:textId="77777777" w:rsidR="00675CC7" w:rsidRPr="003A063D" w:rsidRDefault="00675CC7" w:rsidP="00EC56D7">
            <w:pPr>
              <w:pStyle w:val="Encabezado"/>
              <w:tabs>
                <w:tab w:val="left" w:pos="1418"/>
              </w:tabs>
              <w:jc w:val="center"/>
              <w:rPr>
                <w:rFonts w:cs="Arial"/>
                <w:b/>
                <w:bCs/>
                <w:szCs w:val="24"/>
                <w:lang w:val="pt-BR" w:eastAsia="es-ES"/>
              </w:rPr>
            </w:pPr>
          </w:p>
        </w:tc>
      </w:tr>
    </w:tbl>
    <w:p w14:paraId="263A4ED1" w14:textId="77777777" w:rsidR="00675CC7" w:rsidRPr="003A063D" w:rsidRDefault="00675CC7" w:rsidP="00675CC7">
      <w:pPr>
        <w:spacing w:after="0" w:line="240" w:lineRule="auto"/>
        <w:jc w:val="both"/>
        <w:rPr>
          <w:rFonts w:ascii="Arial" w:hAnsi="Arial" w:cs="Arial"/>
          <w:b/>
          <w:sz w:val="24"/>
          <w:szCs w:val="24"/>
        </w:rPr>
      </w:pPr>
    </w:p>
    <w:p w14:paraId="1086FD85" w14:textId="77777777" w:rsidR="000D3E78" w:rsidRPr="003A063D" w:rsidRDefault="000D3E78" w:rsidP="00675CC7">
      <w:pPr>
        <w:spacing w:after="0" w:line="240" w:lineRule="auto"/>
        <w:jc w:val="both"/>
        <w:rPr>
          <w:rFonts w:ascii="Arial" w:hAnsi="Arial" w:cs="Arial"/>
          <w:b/>
          <w:sz w:val="24"/>
          <w:szCs w:val="24"/>
        </w:rPr>
      </w:pPr>
    </w:p>
    <w:sectPr w:rsidR="000D3E78" w:rsidRPr="003A063D" w:rsidSect="00BD18D6">
      <w:footerReference w:type="default" r:id="rId8"/>
      <w:headerReference w:type="first" r:id="rId9"/>
      <w:footerReference w:type="firs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07BDC" w14:textId="77777777" w:rsidR="00452113" w:rsidRDefault="00452113" w:rsidP="002E4159">
      <w:pPr>
        <w:spacing w:after="0" w:line="240" w:lineRule="auto"/>
      </w:pPr>
      <w:r>
        <w:separator/>
      </w:r>
    </w:p>
  </w:endnote>
  <w:endnote w:type="continuationSeparator" w:id="0">
    <w:p w14:paraId="24FF21CB" w14:textId="77777777" w:rsidR="00452113" w:rsidRDefault="00452113" w:rsidP="002E4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7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67756"/>
      <w:docPartObj>
        <w:docPartGallery w:val="Page Numbers (Bottom of Page)"/>
        <w:docPartUnique/>
      </w:docPartObj>
    </w:sdtPr>
    <w:sdtEndPr/>
    <w:sdtContent>
      <w:p w14:paraId="62D685C3" w14:textId="23BBBEAE" w:rsidR="00EF73C7" w:rsidRDefault="00EF73C7">
        <w:pPr>
          <w:pStyle w:val="Piedepgina"/>
          <w:jc w:val="right"/>
        </w:pPr>
        <w:r>
          <w:fldChar w:fldCharType="begin"/>
        </w:r>
        <w:r>
          <w:instrText>PAGE   \* MERGEFORMAT</w:instrText>
        </w:r>
        <w:r>
          <w:fldChar w:fldCharType="separate"/>
        </w:r>
        <w:r w:rsidR="003E4527" w:rsidRPr="003E4527">
          <w:rPr>
            <w:noProof/>
            <w:lang w:val="es-ES"/>
          </w:rPr>
          <w:t>4</w:t>
        </w:r>
        <w:r>
          <w:fldChar w:fldCharType="end"/>
        </w:r>
      </w:p>
    </w:sdtContent>
  </w:sdt>
  <w:p w14:paraId="3D2BD88B" w14:textId="77777777" w:rsidR="00EF73C7" w:rsidRDefault="00EF73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00D4" w14:textId="3289370E" w:rsidR="00EF73C7" w:rsidRPr="00443A78" w:rsidRDefault="00EF73C7">
    <w:pPr>
      <w:pStyle w:val="Piedepgina"/>
      <w:jc w:val="right"/>
      <w:rPr>
        <w:lang w:val="es-UY"/>
      </w:rPr>
    </w:pPr>
  </w:p>
  <w:p w14:paraId="3A604449" w14:textId="77777777" w:rsidR="00EF73C7" w:rsidRPr="00443A78" w:rsidRDefault="00EF73C7" w:rsidP="00443A78">
    <w:pPr>
      <w:pStyle w:val="Piedepgina"/>
      <w:jc w:val="center"/>
      <w:rPr>
        <w:rFonts w:ascii="Arial" w:hAnsi="Arial" w:cs="Arial"/>
        <w:b/>
        <w:i/>
        <w:sz w:val="16"/>
        <w:lang w:val="es-UY"/>
      </w:rPr>
    </w:pPr>
    <w:r w:rsidRPr="00443A78">
      <w:rPr>
        <w:rFonts w:ascii="Arial" w:hAnsi="Arial"/>
        <w:b/>
        <w:i/>
        <w:sz w:val="16"/>
        <w:lang w:val="es-UY"/>
      </w:rPr>
      <w:t>Secretaría del MERCOSUR</w:t>
    </w:r>
  </w:p>
  <w:p w14:paraId="1A286EA0" w14:textId="77777777" w:rsidR="00EF73C7" w:rsidRPr="00443A78" w:rsidRDefault="00EF73C7" w:rsidP="00443A78">
    <w:pPr>
      <w:pStyle w:val="Piedepgina"/>
      <w:jc w:val="center"/>
      <w:rPr>
        <w:rFonts w:ascii="Arial" w:hAnsi="Arial" w:cs="Arial"/>
        <w:b/>
        <w:sz w:val="16"/>
        <w:lang w:val="es-UY"/>
      </w:rPr>
    </w:pPr>
    <w:r w:rsidRPr="00443A78">
      <w:rPr>
        <w:rFonts w:ascii="Arial" w:hAnsi="Arial"/>
        <w:b/>
        <w:sz w:val="16"/>
        <w:lang w:val="es-UY"/>
      </w:rPr>
      <w:t>Archivo Oficial</w:t>
    </w:r>
  </w:p>
  <w:p w14:paraId="1C28BC41" w14:textId="77777777" w:rsidR="00EF73C7" w:rsidRPr="00443A78" w:rsidRDefault="00EF73C7" w:rsidP="00443A78">
    <w:pPr>
      <w:pStyle w:val="Piedepgina"/>
      <w:jc w:val="center"/>
      <w:rPr>
        <w:rFonts w:ascii="Arial" w:hAnsi="Arial" w:cs="Arial"/>
        <w:b/>
        <w:i/>
        <w:sz w:val="16"/>
        <w:lang w:val="es-UY"/>
      </w:rPr>
    </w:pPr>
    <w:r w:rsidRPr="00443A78">
      <w:rPr>
        <w:rFonts w:ascii="Arial" w:hAnsi="Arial"/>
        <w:sz w:val="16"/>
        <w:lang w:val="es-UY"/>
      </w:rPr>
      <w:t>www.mercosur.int</w:t>
    </w:r>
  </w:p>
  <w:p w14:paraId="12E1B5CA" w14:textId="77777777" w:rsidR="00EF73C7" w:rsidRPr="00443A78" w:rsidRDefault="00EF73C7">
    <w:pPr>
      <w:pStyle w:val="Piedepgina"/>
      <w:rPr>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898AE" w14:textId="77777777" w:rsidR="00452113" w:rsidRDefault="00452113" w:rsidP="002E4159">
      <w:pPr>
        <w:spacing w:after="0" w:line="240" w:lineRule="auto"/>
      </w:pPr>
      <w:r>
        <w:separator/>
      </w:r>
    </w:p>
  </w:footnote>
  <w:footnote w:type="continuationSeparator" w:id="0">
    <w:p w14:paraId="45F37490" w14:textId="77777777" w:rsidR="00452113" w:rsidRDefault="00452113" w:rsidP="002E4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D466" w14:textId="16C41B52" w:rsidR="00EF73C7" w:rsidRDefault="00EF73C7" w:rsidP="00443A78">
    <w:pPr>
      <w:pStyle w:val="Encabezado"/>
    </w:pPr>
    <w:r>
      <w:rPr>
        <w:noProof/>
        <w:lang w:val="pt-BR" w:eastAsia="pt-BR"/>
      </w:rPr>
      <w:drawing>
        <wp:anchor distT="0" distB="0" distL="114300" distR="114300" simplePos="0" relativeHeight="251657216" behindDoc="0" locked="0" layoutInCell="0" allowOverlap="1" wp14:anchorId="012E46E6" wp14:editId="670B3134">
          <wp:simplePos x="0" y="0"/>
          <wp:positionH relativeFrom="margin">
            <wp:posOffset>254</wp:posOffset>
          </wp:positionH>
          <wp:positionV relativeFrom="margin">
            <wp:posOffset>-929704</wp:posOffset>
          </wp:positionV>
          <wp:extent cx="1186180" cy="748030"/>
          <wp:effectExtent l="0" t="0" r="0" b="0"/>
          <wp:wrapSquare wrapText="bothSides"/>
          <wp:docPr id="293877606" name="Imagen 29387760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A98">
      <w:rPr>
        <w:noProof/>
        <w:lang w:val="pt-BR" w:eastAsia="pt-BR"/>
      </w:rPr>
      <w:drawing>
        <wp:anchor distT="0" distB="0" distL="114300" distR="114300" simplePos="0" relativeHeight="251658240" behindDoc="1" locked="0" layoutInCell="0" allowOverlap="1" wp14:anchorId="5511E6E1" wp14:editId="340AA0B5">
          <wp:simplePos x="0" y="0"/>
          <wp:positionH relativeFrom="margin">
            <wp:posOffset>-280670</wp:posOffset>
          </wp:positionH>
          <wp:positionV relativeFrom="margin">
            <wp:posOffset>2059940</wp:posOffset>
          </wp:positionV>
          <wp:extent cx="6461125" cy="3949700"/>
          <wp:effectExtent l="0" t="0" r="0" b="0"/>
          <wp:wrapNone/>
          <wp:docPr id="1" name="Imagem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val="pt-BR" w:eastAsia="pt-BR"/>
      </w:rPr>
      <w:drawing>
        <wp:inline distT="0" distB="0" distL="0" distR="0" wp14:anchorId="0339B18A" wp14:editId="575CAA56">
          <wp:extent cx="1200150" cy="762000"/>
          <wp:effectExtent l="0" t="0" r="0" b="0"/>
          <wp:docPr id="571060319" name="Imagen 5710603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446E27A0" w14:textId="12FE7DBA" w:rsidR="00EF73C7" w:rsidRDefault="00EF73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610F84"/>
    <w:multiLevelType w:val="hybridMultilevel"/>
    <w:tmpl w:val="56544EFE"/>
    <w:lvl w:ilvl="0" w:tplc="F4004BB0">
      <w:start w:val="1"/>
      <w:numFmt w:val="bullet"/>
      <w:lvlText w:val=""/>
      <w:lvlJc w:val="left"/>
      <w:pPr>
        <w:ind w:left="360" w:hanging="360"/>
      </w:pPr>
      <w:rPr>
        <w:rFonts w:ascii="Wingdings" w:hAnsi="Wingdings" w:hint="default"/>
        <w:sz w:val="28"/>
        <w:lang w:val="pt-BR"/>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 w15:restartNumberingAfterBreak="0">
    <w:nsid w:val="115E683E"/>
    <w:multiLevelType w:val="multilevel"/>
    <w:tmpl w:val="8688729E"/>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F32008"/>
    <w:multiLevelType w:val="hybridMultilevel"/>
    <w:tmpl w:val="CC66EF44"/>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181C0DB9"/>
    <w:multiLevelType w:val="multilevel"/>
    <w:tmpl w:val="39421E20"/>
    <w:lvl w:ilvl="0">
      <w:start w:val="1"/>
      <w:numFmt w:val="decimal"/>
      <w:lvlText w:val="%1"/>
      <w:lvlJc w:val="left"/>
      <w:pPr>
        <w:ind w:left="402" w:hanging="402"/>
      </w:pPr>
      <w:rPr>
        <w:rFonts w:hint="default"/>
      </w:rPr>
    </w:lvl>
    <w:lvl w:ilvl="1">
      <w:start w:val="1"/>
      <w:numFmt w:val="decimal"/>
      <w:lvlText w:val="%1.%2"/>
      <w:lvlJc w:val="left"/>
      <w:pPr>
        <w:ind w:left="402" w:hanging="40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7A1017"/>
    <w:multiLevelType w:val="multilevel"/>
    <w:tmpl w:val="E6D07862"/>
    <w:lvl w:ilvl="0">
      <w:start w:val="1"/>
      <w:numFmt w:val="decimal"/>
      <w:lvlText w:val="%1"/>
      <w:lvlJc w:val="left"/>
      <w:pPr>
        <w:ind w:left="360" w:hanging="360"/>
      </w:pPr>
      <w:rPr>
        <w:rFonts w:hint="default"/>
      </w:rPr>
    </w:lvl>
    <w:lvl w:ilvl="1">
      <w:start w:val="9"/>
      <w:numFmt w:val="decimal"/>
      <w:lvlText w:val="%1.%2"/>
      <w:lvlJc w:val="left"/>
      <w:pPr>
        <w:ind w:left="1251" w:hanging="360"/>
      </w:pPr>
      <w:rPr>
        <w:rFonts w:hint="default"/>
      </w:rPr>
    </w:lvl>
    <w:lvl w:ilvl="2">
      <w:start w:val="1"/>
      <w:numFmt w:val="decimal"/>
      <w:lvlText w:val="%1.%2.%3"/>
      <w:lvlJc w:val="left"/>
      <w:pPr>
        <w:ind w:left="2502" w:hanging="720"/>
      </w:pPr>
      <w:rPr>
        <w:rFonts w:hint="default"/>
      </w:rPr>
    </w:lvl>
    <w:lvl w:ilvl="3">
      <w:start w:val="1"/>
      <w:numFmt w:val="decimal"/>
      <w:lvlText w:val="%1.%2.%3.%4"/>
      <w:lvlJc w:val="left"/>
      <w:pPr>
        <w:ind w:left="3753" w:hanging="1080"/>
      </w:pPr>
      <w:rPr>
        <w:rFonts w:hint="default"/>
      </w:rPr>
    </w:lvl>
    <w:lvl w:ilvl="4">
      <w:start w:val="1"/>
      <w:numFmt w:val="decimal"/>
      <w:lvlText w:val="%1.%2.%3.%4.%5"/>
      <w:lvlJc w:val="left"/>
      <w:pPr>
        <w:ind w:left="4644" w:hanging="1080"/>
      </w:pPr>
      <w:rPr>
        <w:rFonts w:hint="default"/>
      </w:rPr>
    </w:lvl>
    <w:lvl w:ilvl="5">
      <w:start w:val="1"/>
      <w:numFmt w:val="decimal"/>
      <w:lvlText w:val="%1.%2.%3.%4.%5.%6"/>
      <w:lvlJc w:val="left"/>
      <w:pPr>
        <w:ind w:left="5895" w:hanging="1440"/>
      </w:pPr>
      <w:rPr>
        <w:rFonts w:hint="default"/>
      </w:rPr>
    </w:lvl>
    <w:lvl w:ilvl="6">
      <w:start w:val="1"/>
      <w:numFmt w:val="decimal"/>
      <w:lvlText w:val="%1.%2.%3.%4.%5.%6.%7"/>
      <w:lvlJc w:val="left"/>
      <w:pPr>
        <w:ind w:left="6786" w:hanging="1440"/>
      </w:pPr>
      <w:rPr>
        <w:rFonts w:hint="default"/>
      </w:rPr>
    </w:lvl>
    <w:lvl w:ilvl="7">
      <w:start w:val="1"/>
      <w:numFmt w:val="decimal"/>
      <w:lvlText w:val="%1.%2.%3.%4.%5.%6.%7.%8"/>
      <w:lvlJc w:val="left"/>
      <w:pPr>
        <w:ind w:left="8037" w:hanging="1800"/>
      </w:pPr>
      <w:rPr>
        <w:rFonts w:hint="default"/>
      </w:rPr>
    </w:lvl>
    <w:lvl w:ilvl="8">
      <w:start w:val="1"/>
      <w:numFmt w:val="decimal"/>
      <w:lvlText w:val="%1.%2.%3.%4.%5.%6.%7.%8.%9"/>
      <w:lvlJc w:val="left"/>
      <w:pPr>
        <w:ind w:left="8928" w:hanging="1800"/>
      </w:pPr>
      <w:rPr>
        <w:rFonts w:hint="default"/>
      </w:rPr>
    </w:lvl>
  </w:abstractNum>
  <w:abstractNum w:abstractNumId="6" w15:restartNumberingAfterBreak="0">
    <w:nsid w:val="22E7378B"/>
    <w:multiLevelType w:val="hybridMultilevel"/>
    <w:tmpl w:val="A13E660C"/>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261813EE"/>
    <w:multiLevelType w:val="multilevel"/>
    <w:tmpl w:val="A9628660"/>
    <w:lvl w:ilvl="0">
      <w:start w:val="1"/>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FB8523D"/>
    <w:multiLevelType w:val="multilevel"/>
    <w:tmpl w:val="678E113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6A335FD"/>
    <w:multiLevelType w:val="multilevel"/>
    <w:tmpl w:val="E4F63B9A"/>
    <w:lvl w:ilvl="0">
      <w:start w:val="1"/>
      <w:numFmt w:val="decimal"/>
      <w:lvlText w:val="%1."/>
      <w:lvlJc w:val="left"/>
      <w:pPr>
        <w:ind w:left="525" w:hanging="525"/>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6C0E1D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8D640D"/>
    <w:multiLevelType w:val="multilevel"/>
    <w:tmpl w:val="23F49012"/>
    <w:lvl w:ilvl="0">
      <w:start w:val="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778C091E"/>
    <w:multiLevelType w:val="hybridMultilevel"/>
    <w:tmpl w:val="B3B83196"/>
    <w:lvl w:ilvl="0" w:tplc="0416000B">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3" w15:restartNumberingAfterBreak="0">
    <w:nsid w:val="78203F4C"/>
    <w:multiLevelType w:val="multilevel"/>
    <w:tmpl w:val="23F49012"/>
    <w:lvl w:ilvl="0">
      <w:start w:val="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16cid:durableId="978269112">
    <w:abstractNumId w:val="2"/>
  </w:num>
  <w:num w:numId="2" w16cid:durableId="515923561">
    <w:abstractNumId w:val="12"/>
  </w:num>
  <w:num w:numId="3" w16cid:durableId="151607416">
    <w:abstractNumId w:val="0"/>
  </w:num>
  <w:num w:numId="4" w16cid:durableId="1938827861">
    <w:abstractNumId w:val="1"/>
  </w:num>
  <w:num w:numId="5" w16cid:durableId="1735815968">
    <w:abstractNumId w:val="10"/>
  </w:num>
  <w:num w:numId="6" w16cid:durableId="1466239337">
    <w:abstractNumId w:val="11"/>
  </w:num>
  <w:num w:numId="7" w16cid:durableId="748233374">
    <w:abstractNumId w:val="13"/>
  </w:num>
  <w:num w:numId="8" w16cid:durableId="1363902192">
    <w:abstractNumId w:val="5"/>
  </w:num>
  <w:num w:numId="9" w16cid:durableId="107815881">
    <w:abstractNumId w:val="7"/>
  </w:num>
  <w:num w:numId="10" w16cid:durableId="1651403265">
    <w:abstractNumId w:val="3"/>
  </w:num>
  <w:num w:numId="11" w16cid:durableId="529563067">
    <w:abstractNumId w:val="9"/>
  </w:num>
  <w:num w:numId="12" w16cid:durableId="290788352">
    <w:abstractNumId w:val="8"/>
  </w:num>
  <w:num w:numId="13" w16cid:durableId="1475639864">
    <w:abstractNumId w:val="6"/>
  </w:num>
  <w:num w:numId="14" w16cid:durableId="1571884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UY" w:vendorID="64" w:dllVersion="6" w:nlCheck="1" w:checkStyle="1"/>
  <w:activeWritingStyle w:appName="MSWord" w:lang="pt-BR" w:vendorID="64" w:dllVersion="4096" w:nlCheck="1" w:checkStyle="0"/>
  <w:activeWritingStyle w:appName="MSWord" w:lang="pt-BR" w:vendorID="64" w:dllVersion="0" w:nlCheck="1" w:checkStyle="0"/>
  <w:activeWritingStyle w:appName="MSWord" w:lang="es-UY"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46"/>
    <w:rsid w:val="000030A2"/>
    <w:rsid w:val="00006C98"/>
    <w:rsid w:val="000107E5"/>
    <w:rsid w:val="0001580E"/>
    <w:rsid w:val="0001626A"/>
    <w:rsid w:val="00017AB8"/>
    <w:rsid w:val="000218A8"/>
    <w:rsid w:val="00022F1C"/>
    <w:rsid w:val="00025368"/>
    <w:rsid w:val="000262BC"/>
    <w:rsid w:val="0002641E"/>
    <w:rsid w:val="00033ED8"/>
    <w:rsid w:val="0003769B"/>
    <w:rsid w:val="000444C3"/>
    <w:rsid w:val="00044670"/>
    <w:rsid w:val="000600F2"/>
    <w:rsid w:val="000607A6"/>
    <w:rsid w:val="000626B6"/>
    <w:rsid w:val="00062E79"/>
    <w:rsid w:val="00065480"/>
    <w:rsid w:val="000660FD"/>
    <w:rsid w:val="00074DAC"/>
    <w:rsid w:val="0007639F"/>
    <w:rsid w:val="00077450"/>
    <w:rsid w:val="00080ED6"/>
    <w:rsid w:val="00083E17"/>
    <w:rsid w:val="00090E53"/>
    <w:rsid w:val="000B13AC"/>
    <w:rsid w:val="000C66BE"/>
    <w:rsid w:val="000D103A"/>
    <w:rsid w:val="000D3E78"/>
    <w:rsid w:val="000D7785"/>
    <w:rsid w:val="000E6B5A"/>
    <w:rsid w:val="000E6F28"/>
    <w:rsid w:val="000F2143"/>
    <w:rsid w:val="000F5F08"/>
    <w:rsid w:val="0011198D"/>
    <w:rsid w:val="00121547"/>
    <w:rsid w:val="00122374"/>
    <w:rsid w:val="001223D0"/>
    <w:rsid w:val="001225EC"/>
    <w:rsid w:val="00123E48"/>
    <w:rsid w:val="00131798"/>
    <w:rsid w:val="0013304A"/>
    <w:rsid w:val="00142EF8"/>
    <w:rsid w:val="00145689"/>
    <w:rsid w:val="00147455"/>
    <w:rsid w:val="0015183F"/>
    <w:rsid w:val="0015304D"/>
    <w:rsid w:val="00157435"/>
    <w:rsid w:val="00162D50"/>
    <w:rsid w:val="00164EA4"/>
    <w:rsid w:val="00172EE7"/>
    <w:rsid w:val="00174455"/>
    <w:rsid w:val="0017483E"/>
    <w:rsid w:val="001762B2"/>
    <w:rsid w:val="00180B36"/>
    <w:rsid w:val="0018259E"/>
    <w:rsid w:val="0018399B"/>
    <w:rsid w:val="00187583"/>
    <w:rsid w:val="001911A6"/>
    <w:rsid w:val="001959E4"/>
    <w:rsid w:val="00195CA8"/>
    <w:rsid w:val="001A15C5"/>
    <w:rsid w:val="001A238F"/>
    <w:rsid w:val="001A2391"/>
    <w:rsid w:val="001A78D7"/>
    <w:rsid w:val="001B1208"/>
    <w:rsid w:val="001B308F"/>
    <w:rsid w:val="001C2758"/>
    <w:rsid w:val="001C6499"/>
    <w:rsid w:val="001D1255"/>
    <w:rsid w:val="001D183E"/>
    <w:rsid w:val="001D1A5D"/>
    <w:rsid w:val="001E2C16"/>
    <w:rsid w:val="001F1837"/>
    <w:rsid w:val="001F1D6E"/>
    <w:rsid w:val="00202B38"/>
    <w:rsid w:val="0020519C"/>
    <w:rsid w:val="0020588B"/>
    <w:rsid w:val="002058F9"/>
    <w:rsid w:val="002064BD"/>
    <w:rsid w:val="002155A3"/>
    <w:rsid w:val="00216BC4"/>
    <w:rsid w:val="00220449"/>
    <w:rsid w:val="00224E0C"/>
    <w:rsid w:val="0022758A"/>
    <w:rsid w:val="002306E4"/>
    <w:rsid w:val="00230E2E"/>
    <w:rsid w:val="00240F8E"/>
    <w:rsid w:val="00241B1C"/>
    <w:rsid w:val="002424FF"/>
    <w:rsid w:val="00242D28"/>
    <w:rsid w:val="002435F1"/>
    <w:rsid w:val="00247D34"/>
    <w:rsid w:val="00252BD8"/>
    <w:rsid w:val="0025580B"/>
    <w:rsid w:val="00255E78"/>
    <w:rsid w:val="002625B0"/>
    <w:rsid w:val="00264911"/>
    <w:rsid w:val="0027286A"/>
    <w:rsid w:val="00273FFC"/>
    <w:rsid w:val="00275CA2"/>
    <w:rsid w:val="00276E1C"/>
    <w:rsid w:val="00281ECD"/>
    <w:rsid w:val="002913A8"/>
    <w:rsid w:val="002A1F42"/>
    <w:rsid w:val="002A213C"/>
    <w:rsid w:val="002B3A2B"/>
    <w:rsid w:val="002C4391"/>
    <w:rsid w:val="002C4C9D"/>
    <w:rsid w:val="002D10B6"/>
    <w:rsid w:val="002D3FFA"/>
    <w:rsid w:val="002D40F3"/>
    <w:rsid w:val="002E4159"/>
    <w:rsid w:val="002F24DD"/>
    <w:rsid w:val="002F3A85"/>
    <w:rsid w:val="002F4A46"/>
    <w:rsid w:val="002F59A4"/>
    <w:rsid w:val="002F78B9"/>
    <w:rsid w:val="003016DA"/>
    <w:rsid w:val="003017A3"/>
    <w:rsid w:val="00305F87"/>
    <w:rsid w:val="00307CBE"/>
    <w:rsid w:val="003101FB"/>
    <w:rsid w:val="00313B20"/>
    <w:rsid w:val="00323F43"/>
    <w:rsid w:val="00325404"/>
    <w:rsid w:val="003351B8"/>
    <w:rsid w:val="0034057E"/>
    <w:rsid w:val="003443BA"/>
    <w:rsid w:val="003514DD"/>
    <w:rsid w:val="003522E0"/>
    <w:rsid w:val="00365658"/>
    <w:rsid w:val="0037376A"/>
    <w:rsid w:val="00375E1E"/>
    <w:rsid w:val="00377943"/>
    <w:rsid w:val="00382A1B"/>
    <w:rsid w:val="00382F1E"/>
    <w:rsid w:val="003912B3"/>
    <w:rsid w:val="003A063D"/>
    <w:rsid w:val="003A1146"/>
    <w:rsid w:val="003C394E"/>
    <w:rsid w:val="003C5B8C"/>
    <w:rsid w:val="003D2B30"/>
    <w:rsid w:val="003D3056"/>
    <w:rsid w:val="003D5F9F"/>
    <w:rsid w:val="003D6F7D"/>
    <w:rsid w:val="003E0107"/>
    <w:rsid w:val="003E0761"/>
    <w:rsid w:val="003E2EBB"/>
    <w:rsid w:val="003E4527"/>
    <w:rsid w:val="003F195E"/>
    <w:rsid w:val="003F410B"/>
    <w:rsid w:val="003F6F85"/>
    <w:rsid w:val="003F73F7"/>
    <w:rsid w:val="004040DA"/>
    <w:rsid w:val="004116A4"/>
    <w:rsid w:val="0041439D"/>
    <w:rsid w:val="004222EE"/>
    <w:rsid w:val="00427547"/>
    <w:rsid w:val="00432DC8"/>
    <w:rsid w:val="00436B4F"/>
    <w:rsid w:val="00436ED8"/>
    <w:rsid w:val="004404E8"/>
    <w:rsid w:val="0044175E"/>
    <w:rsid w:val="00442FE8"/>
    <w:rsid w:val="00443A78"/>
    <w:rsid w:val="0044773C"/>
    <w:rsid w:val="00452113"/>
    <w:rsid w:val="00456DE3"/>
    <w:rsid w:val="0046093D"/>
    <w:rsid w:val="00461B71"/>
    <w:rsid w:val="00466679"/>
    <w:rsid w:val="0048105C"/>
    <w:rsid w:val="00482860"/>
    <w:rsid w:val="00487EBF"/>
    <w:rsid w:val="00491159"/>
    <w:rsid w:val="00492F5E"/>
    <w:rsid w:val="00494290"/>
    <w:rsid w:val="004A098E"/>
    <w:rsid w:val="004A0E34"/>
    <w:rsid w:val="004A1421"/>
    <w:rsid w:val="004A1523"/>
    <w:rsid w:val="004A188B"/>
    <w:rsid w:val="004B710D"/>
    <w:rsid w:val="004C717A"/>
    <w:rsid w:val="004D4B53"/>
    <w:rsid w:val="004D4DD7"/>
    <w:rsid w:val="004D556C"/>
    <w:rsid w:val="004E4880"/>
    <w:rsid w:val="004E52A8"/>
    <w:rsid w:val="004F0DE9"/>
    <w:rsid w:val="004F316D"/>
    <w:rsid w:val="00502A26"/>
    <w:rsid w:val="00504FB0"/>
    <w:rsid w:val="00507AFD"/>
    <w:rsid w:val="00507ED4"/>
    <w:rsid w:val="00513920"/>
    <w:rsid w:val="00520C3A"/>
    <w:rsid w:val="00521813"/>
    <w:rsid w:val="005236A3"/>
    <w:rsid w:val="0052443E"/>
    <w:rsid w:val="00532C46"/>
    <w:rsid w:val="005351B8"/>
    <w:rsid w:val="00550834"/>
    <w:rsid w:val="00552CFC"/>
    <w:rsid w:val="00554981"/>
    <w:rsid w:val="00557566"/>
    <w:rsid w:val="005629A5"/>
    <w:rsid w:val="00564133"/>
    <w:rsid w:val="00570214"/>
    <w:rsid w:val="00571845"/>
    <w:rsid w:val="00572D38"/>
    <w:rsid w:val="005754C4"/>
    <w:rsid w:val="00575B93"/>
    <w:rsid w:val="00576D20"/>
    <w:rsid w:val="005844DC"/>
    <w:rsid w:val="0059110C"/>
    <w:rsid w:val="005A2E7A"/>
    <w:rsid w:val="005A32B7"/>
    <w:rsid w:val="005A58F4"/>
    <w:rsid w:val="005B59F7"/>
    <w:rsid w:val="005C1259"/>
    <w:rsid w:val="005C42EB"/>
    <w:rsid w:val="005D43A7"/>
    <w:rsid w:val="005D7FD0"/>
    <w:rsid w:val="005E2E1D"/>
    <w:rsid w:val="005E3FD5"/>
    <w:rsid w:val="005E5282"/>
    <w:rsid w:val="005F2752"/>
    <w:rsid w:val="005F32A6"/>
    <w:rsid w:val="00611FC1"/>
    <w:rsid w:val="00616B36"/>
    <w:rsid w:val="00617ADE"/>
    <w:rsid w:val="0062150E"/>
    <w:rsid w:val="00624EEB"/>
    <w:rsid w:val="00632B32"/>
    <w:rsid w:val="00635A79"/>
    <w:rsid w:val="00637395"/>
    <w:rsid w:val="00640C14"/>
    <w:rsid w:val="00641C5C"/>
    <w:rsid w:val="006450F9"/>
    <w:rsid w:val="00646C36"/>
    <w:rsid w:val="00652FB3"/>
    <w:rsid w:val="0065605F"/>
    <w:rsid w:val="00660AB6"/>
    <w:rsid w:val="00670AE3"/>
    <w:rsid w:val="006713B6"/>
    <w:rsid w:val="00675CC7"/>
    <w:rsid w:val="00682219"/>
    <w:rsid w:val="00683776"/>
    <w:rsid w:val="00692B70"/>
    <w:rsid w:val="00695A0B"/>
    <w:rsid w:val="006A28B9"/>
    <w:rsid w:val="006B30C6"/>
    <w:rsid w:val="006B3DA5"/>
    <w:rsid w:val="006C6C59"/>
    <w:rsid w:val="006C7DA2"/>
    <w:rsid w:val="006D7B74"/>
    <w:rsid w:val="006E22DF"/>
    <w:rsid w:val="006E479A"/>
    <w:rsid w:val="006F16F5"/>
    <w:rsid w:val="006F21E8"/>
    <w:rsid w:val="006F45B0"/>
    <w:rsid w:val="00703639"/>
    <w:rsid w:val="00706E15"/>
    <w:rsid w:val="00724FD6"/>
    <w:rsid w:val="0072722C"/>
    <w:rsid w:val="00727A2E"/>
    <w:rsid w:val="00727AF7"/>
    <w:rsid w:val="007307A2"/>
    <w:rsid w:val="00730A76"/>
    <w:rsid w:val="00732ABD"/>
    <w:rsid w:val="0073577E"/>
    <w:rsid w:val="0073635E"/>
    <w:rsid w:val="007376E7"/>
    <w:rsid w:val="00741F90"/>
    <w:rsid w:val="00752840"/>
    <w:rsid w:val="00752A6F"/>
    <w:rsid w:val="0075508E"/>
    <w:rsid w:val="0075539B"/>
    <w:rsid w:val="0076337C"/>
    <w:rsid w:val="007670C0"/>
    <w:rsid w:val="007801FD"/>
    <w:rsid w:val="007918F3"/>
    <w:rsid w:val="007A2469"/>
    <w:rsid w:val="007A4DAB"/>
    <w:rsid w:val="007A5EF5"/>
    <w:rsid w:val="007B7480"/>
    <w:rsid w:val="007C0440"/>
    <w:rsid w:val="007C24A5"/>
    <w:rsid w:val="007C4B24"/>
    <w:rsid w:val="007C4D2B"/>
    <w:rsid w:val="007C6ABF"/>
    <w:rsid w:val="007E1D5E"/>
    <w:rsid w:val="007E2C7C"/>
    <w:rsid w:val="007E4A18"/>
    <w:rsid w:val="007E7348"/>
    <w:rsid w:val="00800586"/>
    <w:rsid w:val="00803157"/>
    <w:rsid w:val="008055A2"/>
    <w:rsid w:val="00811B8B"/>
    <w:rsid w:val="008126F0"/>
    <w:rsid w:val="00814E33"/>
    <w:rsid w:val="008302D8"/>
    <w:rsid w:val="00830400"/>
    <w:rsid w:val="00834BA0"/>
    <w:rsid w:val="008357EC"/>
    <w:rsid w:val="008372AE"/>
    <w:rsid w:val="00841D0F"/>
    <w:rsid w:val="008420D9"/>
    <w:rsid w:val="00847D7D"/>
    <w:rsid w:val="008571F8"/>
    <w:rsid w:val="00862BA8"/>
    <w:rsid w:val="00871287"/>
    <w:rsid w:val="008749B3"/>
    <w:rsid w:val="00875DA5"/>
    <w:rsid w:val="008836C3"/>
    <w:rsid w:val="008922A9"/>
    <w:rsid w:val="008A7AA3"/>
    <w:rsid w:val="008C03F2"/>
    <w:rsid w:val="008C1B84"/>
    <w:rsid w:val="008D02A4"/>
    <w:rsid w:val="008D0746"/>
    <w:rsid w:val="008D18D2"/>
    <w:rsid w:val="008E69D6"/>
    <w:rsid w:val="008E7547"/>
    <w:rsid w:val="008E7A64"/>
    <w:rsid w:val="008F38AA"/>
    <w:rsid w:val="008F6A06"/>
    <w:rsid w:val="00900635"/>
    <w:rsid w:val="00900C87"/>
    <w:rsid w:val="00910A99"/>
    <w:rsid w:val="0091320E"/>
    <w:rsid w:val="00915229"/>
    <w:rsid w:val="00917F0F"/>
    <w:rsid w:val="00922CA1"/>
    <w:rsid w:val="009230EC"/>
    <w:rsid w:val="009243BE"/>
    <w:rsid w:val="009273D5"/>
    <w:rsid w:val="00937D87"/>
    <w:rsid w:val="009410FF"/>
    <w:rsid w:val="00941588"/>
    <w:rsid w:val="0094296C"/>
    <w:rsid w:val="0094687C"/>
    <w:rsid w:val="0095212B"/>
    <w:rsid w:val="00954988"/>
    <w:rsid w:val="00960BAB"/>
    <w:rsid w:val="00962024"/>
    <w:rsid w:val="00965DF0"/>
    <w:rsid w:val="00971923"/>
    <w:rsid w:val="00971E69"/>
    <w:rsid w:val="0097323A"/>
    <w:rsid w:val="00975033"/>
    <w:rsid w:val="0097548A"/>
    <w:rsid w:val="00984382"/>
    <w:rsid w:val="00985196"/>
    <w:rsid w:val="00992987"/>
    <w:rsid w:val="0099436F"/>
    <w:rsid w:val="00994588"/>
    <w:rsid w:val="0099599F"/>
    <w:rsid w:val="009963CE"/>
    <w:rsid w:val="009A2E57"/>
    <w:rsid w:val="009B00EF"/>
    <w:rsid w:val="009C5C09"/>
    <w:rsid w:val="009E1AB0"/>
    <w:rsid w:val="009F59F5"/>
    <w:rsid w:val="00A02C95"/>
    <w:rsid w:val="00A04734"/>
    <w:rsid w:val="00A05335"/>
    <w:rsid w:val="00A07285"/>
    <w:rsid w:val="00A104B5"/>
    <w:rsid w:val="00A1517F"/>
    <w:rsid w:val="00A16D9E"/>
    <w:rsid w:val="00A31C02"/>
    <w:rsid w:val="00A45A83"/>
    <w:rsid w:val="00A56575"/>
    <w:rsid w:val="00A56B8E"/>
    <w:rsid w:val="00A60FAA"/>
    <w:rsid w:val="00A61AF2"/>
    <w:rsid w:val="00A61D8E"/>
    <w:rsid w:val="00A620F9"/>
    <w:rsid w:val="00A62F14"/>
    <w:rsid w:val="00A65112"/>
    <w:rsid w:val="00A70783"/>
    <w:rsid w:val="00A72CC2"/>
    <w:rsid w:val="00A73DB6"/>
    <w:rsid w:val="00A76FA0"/>
    <w:rsid w:val="00A85161"/>
    <w:rsid w:val="00A86351"/>
    <w:rsid w:val="00A90858"/>
    <w:rsid w:val="00A924BD"/>
    <w:rsid w:val="00A92E4E"/>
    <w:rsid w:val="00A969BA"/>
    <w:rsid w:val="00A971F0"/>
    <w:rsid w:val="00AA177E"/>
    <w:rsid w:val="00AB28C7"/>
    <w:rsid w:val="00AB6BFD"/>
    <w:rsid w:val="00AB7BBB"/>
    <w:rsid w:val="00AC19EC"/>
    <w:rsid w:val="00AC402A"/>
    <w:rsid w:val="00AC4F95"/>
    <w:rsid w:val="00AC6EFA"/>
    <w:rsid w:val="00AD4DAB"/>
    <w:rsid w:val="00AE0BE4"/>
    <w:rsid w:val="00AE26FF"/>
    <w:rsid w:val="00AE4BFF"/>
    <w:rsid w:val="00AE52A1"/>
    <w:rsid w:val="00AE5F81"/>
    <w:rsid w:val="00AE6ABB"/>
    <w:rsid w:val="00AE7D5D"/>
    <w:rsid w:val="00AF1991"/>
    <w:rsid w:val="00AF5213"/>
    <w:rsid w:val="00AF5E1F"/>
    <w:rsid w:val="00B00F26"/>
    <w:rsid w:val="00B03C1D"/>
    <w:rsid w:val="00B05527"/>
    <w:rsid w:val="00B05566"/>
    <w:rsid w:val="00B075BF"/>
    <w:rsid w:val="00B26975"/>
    <w:rsid w:val="00B27CC8"/>
    <w:rsid w:val="00B30C70"/>
    <w:rsid w:val="00B35E71"/>
    <w:rsid w:val="00B3767C"/>
    <w:rsid w:val="00B47375"/>
    <w:rsid w:val="00B54AFF"/>
    <w:rsid w:val="00B63FF4"/>
    <w:rsid w:val="00B664BF"/>
    <w:rsid w:val="00B668DE"/>
    <w:rsid w:val="00B71242"/>
    <w:rsid w:val="00B75880"/>
    <w:rsid w:val="00B766B9"/>
    <w:rsid w:val="00B77F0C"/>
    <w:rsid w:val="00B80877"/>
    <w:rsid w:val="00B8092F"/>
    <w:rsid w:val="00B84183"/>
    <w:rsid w:val="00B86B78"/>
    <w:rsid w:val="00B92F1D"/>
    <w:rsid w:val="00BA1F06"/>
    <w:rsid w:val="00BA60F7"/>
    <w:rsid w:val="00BB657C"/>
    <w:rsid w:val="00BC4E3A"/>
    <w:rsid w:val="00BC514B"/>
    <w:rsid w:val="00BD0804"/>
    <w:rsid w:val="00BD18D6"/>
    <w:rsid w:val="00BD37DC"/>
    <w:rsid w:val="00BE0E04"/>
    <w:rsid w:val="00BE3DB7"/>
    <w:rsid w:val="00BE6133"/>
    <w:rsid w:val="00BF0C22"/>
    <w:rsid w:val="00BF188A"/>
    <w:rsid w:val="00BF1FB1"/>
    <w:rsid w:val="00BF733E"/>
    <w:rsid w:val="00C074B4"/>
    <w:rsid w:val="00C10750"/>
    <w:rsid w:val="00C141D1"/>
    <w:rsid w:val="00C159B8"/>
    <w:rsid w:val="00C21E0C"/>
    <w:rsid w:val="00C32865"/>
    <w:rsid w:val="00C343EF"/>
    <w:rsid w:val="00C3481B"/>
    <w:rsid w:val="00C36E26"/>
    <w:rsid w:val="00C42B2B"/>
    <w:rsid w:val="00C45044"/>
    <w:rsid w:val="00C51823"/>
    <w:rsid w:val="00C53343"/>
    <w:rsid w:val="00C540C9"/>
    <w:rsid w:val="00C5485C"/>
    <w:rsid w:val="00C57676"/>
    <w:rsid w:val="00C60717"/>
    <w:rsid w:val="00C61C6C"/>
    <w:rsid w:val="00C63678"/>
    <w:rsid w:val="00C64B9B"/>
    <w:rsid w:val="00C736F5"/>
    <w:rsid w:val="00C73A7A"/>
    <w:rsid w:val="00C77525"/>
    <w:rsid w:val="00C81A3F"/>
    <w:rsid w:val="00C82D65"/>
    <w:rsid w:val="00C83C09"/>
    <w:rsid w:val="00C86470"/>
    <w:rsid w:val="00C925D9"/>
    <w:rsid w:val="00C93BFB"/>
    <w:rsid w:val="00C93FBA"/>
    <w:rsid w:val="00C94862"/>
    <w:rsid w:val="00C97EF7"/>
    <w:rsid w:val="00CA3D46"/>
    <w:rsid w:val="00CB0541"/>
    <w:rsid w:val="00CC0BD2"/>
    <w:rsid w:val="00CC2999"/>
    <w:rsid w:val="00CC3110"/>
    <w:rsid w:val="00CC3B3B"/>
    <w:rsid w:val="00CC50D1"/>
    <w:rsid w:val="00CC655D"/>
    <w:rsid w:val="00CD0CE1"/>
    <w:rsid w:val="00CD6F10"/>
    <w:rsid w:val="00CE1482"/>
    <w:rsid w:val="00CE5BAD"/>
    <w:rsid w:val="00CE5DB4"/>
    <w:rsid w:val="00CE6751"/>
    <w:rsid w:val="00CE705F"/>
    <w:rsid w:val="00CF40EC"/>
    <w:rsid w:val="00CF410F"/>
    <w:rsid w:val="00D04663"/>
    <w:rsid w:val="00D057A7"/>
    <w:rsid w:val="00D10E10"/>
    <w:rsid w:val="00D1231F"/>
    <w:rsid w:val="00D20692"/>
    <w:rsid w:val="00D24C54"/>
    <w:rsid w:val="00D26160"/>
    <w:rsid w:val="00D3133B"/>
    <w:rsid w:val="00D34F3B"/>
    <w:rsid w:val="00D36273"/>
    <w:rsid w:val="00D45403"/>
    <w:rsid w:val="00D50FF3"/>
    <w:rsid w:val="00D5126D"/>
    <w:rsid w:val="00D606B3"/>
    <w:rsid w:val="00D60FA7"/>
    <w:rsid w:val="00D63D93"/>
    <w:rsid w:val="00D71DEA"/>
    <w:rsid w:val="00D723F5"/>
    <w:rsid w:val="00D815DB"/>
    <w:rsid w:val="00D818AC"/>
    <w:rsid w:val="00D93B38"/>
    <w:rsid w:val="00D94BB7"/>
    <w:rsid w:val="00D97FB7"/>
    <w:rsid w:val="00DB2562"/>
    <w:rsid w:val="00DB423C"/>
    <w:rsid w:val="00DB4432"/>
    <w:rsid w:val="00DB583C"/>
    <w:rsid w:val="00DC1C4D"/>
    <w:rsid w:val="00DC252F"/>
    <w:rsid w:val="00DC6612"/>
    <w:rsid w:val="00DC67C2"/>
    <w:rsid w:val="00DD163E"/>
    <w:rsid w:val="00DD1AF2"/>
    <w:rsid w:val="00DD3F72"/>
    <w:rsid w:val="00DD6641"/>
    <w:rsid w:val="00DE66B0"/>
    <w:rsid w:val="00DF46D6"/>
    <w:rsid w:val="00E04F0B"/>
    <w:rsid w:val="00E1106C"/>
    <w:rsid w:val="00E1284E"/>
    <w:rsid w:val="00E20AD6"/>
    <w:rsid w:val="00E22B8B"/>
    <w:rsid w:val="00E2338F"/>
    <w:rsid w:val="00E24C8D"/>
    <w:rsid w:val="00E33A61"/>
    <w:rsid w:val="00E43150"/>
    <w:rsid w:val="00E67026"/>
    <w:rsid w:val="00E732A7"/>
    <w:rsid w:val="00E75158"/>
    <w:rsid w:val="00E77E3B"/>
    <w:rsid w:val="00E942A1"/>
    <w:rsid w:val="00E94A98"/>
    <w:rsid w:val="00EA4E5D"/>
    <w:rsid w:val="00EA523C"/>
    <w:rsid w:val="00EA79AC"/>
    <w:rsid w:val="00EB0055"/>
    <w:rsid w:val="00EB0F31"/>
    <w:rsid w:val="00EB1B91"/>
    <w:rsid w:val="00EC1167"/>
    <w:rsid w:val="00EC4E46"/>
    <w:rsid w:val="00ED3BF0"/>
    <w:rsid w:val="00EE7309"/>
    <w:rsid w:val="00EF1F60"/>
    <w:rsid w:val="00EF5383"/>
    <w:rsid w:val="00EF668C"/>
    <w:rsid w:val="00EF73C7"/>
    <w:rsid w:val="00F001E2"/>
    <w:rsid w:val="00F03D96"/>
    <w:rsid w:val="00F139F9"/>
    <w:rsid w:val="00F14CEE"/>
    <w:rsid w:val="00F16B86"/>
    <w:rsid w:val="00F17D08"/>
    <w:rsid w:val="00F22380"/>
    <w:rsid w:val="00F34E5C"/>
    <w:rsid w:val="00F35E51"/>
    <w:rsid w:val="00F37443"/>
    <w:rsid w:val="00F43BA8"/>
    <w:rsid w:val="00F509D0"/>
    <w:rsid w:val="00F52786"/>
    <w:rsid w:val="00F52B77"/>
    <w:rsid w:val="00F543D9"/>
    <w:rsid w:val="00F601A4"/>
    <w:rsid w:val="00F84E5C"/>
    <w:rsid w:val="00F85D39"/>
    <w:rsid w:val="00FA1F17"/>
    <w:rsid w:val="00FA2FCD"/>
    <w:rsid w:val="00FA4445"/>
    <w:rsid w:val="00FA74C4"/>
    <w:rsid w:val="00FC258D"/>
    <w:rsid w:val="00FC301E"/>
    <w:rsid w:val="00FC3E29"/>
    <w:rsid w:val="00FC5290"/>
    <w:rsid w:val="00FC592B"/>
    <w:rsid w:val="00FC5F2C"/>
    <w:rsid w:val="00FC604B"/>
    <w:rsid w:val="00FC63A3"/>
    <w:rsid w:val="00FC69CA"/>
    <w:rsid w:val="00FD0D4E"/>
    <w:rsid w:val="00FD1543"/>
    <w:rsid w:val="00FD4186"/>
    <w:rsid w:val="00FE33F4"/>
    <w:rsid w:val="00FF7E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C2767A"/>
  <w15:docId w15:val="{174DE854-8B5B-49DC-8876-0F2E05D5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Textoindependiente"/>
    <w:link w:val="Ttulo2Car"/>
    <w:qFormat/>
    <w:rsid w:val="007A2469"/>
    <w:pPr>
      <w:keepNext/>
      <w:keepLines/>
      <w:numPr>
        <w:ilvl w:val="1"/>
        <w:numId w:val="3"/>
      </w:numPr>
      <w:suppressAutoHyphens/>
      <w:spacing w:before="200" w:after="0"/>
      <w:outlineLvl w:val="1"/>
    </w:pPr>
    <w:rPr>
      <w:rFonts w:ascii="Cambria" w:eastAsia="SimSun" w:hAnsi="Cambria" w:cs="font273"/>
      <w:b/>
      <w:bCs/>
      <w:color w:val="4F81BD"/>
      <w:sz w:val="26"/>
      <w:szCs w:val="26"/>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
    <w:basedOn w:val="Normal"/>
    <w:link w:val="PrrafodelistaCar"/>
    <w:uiPriority w:val="34"/>
    <w:qFormat/>
    <w:rsid w:val="004F0DE9"/>
    <w:pPr>
      <w:ind w:left="720"/>
      <w:contextualSpacing/>
    </w:pPr>
    <w:rPr>
      <w:rFonts w:eastAsiaTheme="minorEastAsia"/>
      <w:lang w:eastAsia="pt-BR"/>
    </w:rPr>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qFormat/>
    <w:rsid w:val="000D3E78"/>
    <w:pPr>
      <w:tabs>
        <w:tab w:val="center" w:pos="4819"/>
        <w:tab w:val="right" w:pos="9071"/>
      </w:tabs>
      <w:spacing w:after="0" w:line="240" w:lineRule="auto"/>
    </w:pPr>
    <w:rPr>
      <w:rFonts w:ascii="Arial" w:eastAsia="Times New Roman" w:hAnsi="Arial" w:cs="Times New Roman"/>
      <w:sz w:val="24"/>
      <w:szCs w:val="20"/>
      <w:lang w:val="x-none" w:eastAsia="x-none"/>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0D3E78"/>
    <w:rPr>
      <w:rFonts w:ascii="Arial" w:eastAsia="Times New Roman" w:hAnsi="Arial" w:cs="Times New Roman"/>
      <w:sz w:val="24"/>
      <w:szCs w:val="20"/>
      <w:lang w:val="x-none" w:eastAsia="x-none"/>
    </w:rPr>
  </w:style>
  <w:style w:type="paragraph" w:customStyle="1" w:styleId="BodyText22">
    <w:name w:val="Body Text 22"/>
    <w:basedOn w:val="Normal"/>
    <w:rsid w:val="000D3E78"/>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 w:eastAsia="es-ES"/>
    </w:rPr>
  </w:style>
  <w:style w:type="paragraph" w:styleId="Textoindependiente">
    <w:name w:val="Body Text"/>
    <w:basedOn w:val="Normal"/>
    <w:link w:val="TextoindependienteCar"/>
    <w:rsid w:val="000D3E78"/>
    <w:pPr>
      <w:spacing w:after="120" w:line="240" w:lineRule="auto"/>
    </w:pPr>
    <w:rPr>
      <w:rFonts w:ascii="Arial" w:eastAsia="Times New Roman" w:hAnsi="Arial" w:cs="Times New Roman"/>
      <w:sz w:val="24"/>
      <w:szCs w:val="20"/>
      <w:lang w:val="x-none" w:eastAsia="x-none"/>
    </w:rPr>
  </w:style>
  <w:style w:type="character" w:customStyle="1" w:styleId="TextoindependienteCar">
    <w:name w:val="Texto independiente Car"/>
    <w:basedOn w:val="Fuentedeprrafopredeter"/>
    <w:link w:val="Textoindependiente"/>
    <w:rsid w:val="000D3E78"/>
    <w:rPr>
      <w:rFonts w:ascii="Arial" w:eastAsia="Times New Roman" w:hAnsi="Arial" w:cs="Times New Roman"/>
      <w:sz w:val="24"/>
      <w:szCs w:val="20"/>
      <w:lang w:val="x-none" w:eastAsia="x-none"/>
    </w:rPr>
  </w:style>
  <w:style w:type="paragraph" w:styleId="Piedepgina">
    <w:name w:val="footer"/>
    <w:basedOn w:val="Normal"/>
    <w:link w:val="PiedepginaCar"/>
    <w:uiPriority w:val="99"/>
    <w:unhideWhenUsed/>
    <w:rsid w:val="002E41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2E4159"/>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basedOn w:val="Fuentedeprrafopredeter"/>
    <w:link w:val="Prrafodelista"/>
    <w:uiPriority w:val="34"/>
    <w:locked/>
    <w:rsid w:val="00752A6F"/>
    <w:rPr>
      <w:rFonts w:eastAsiaTheme="minorEastAsia"/>
      <w:lang w:eastAsia="pt-BR"/>
    </w:rPr>
  </w:style>
  <w:style w:type="character" w:customStyle="1" w:styleId="Ttulo2Car">
    <w:name w:val="Título 2 Car"/>
    <w:basedOn w:val="Fuentedeprrafopredeter"/>
    <w:link w:val="Ttulo2"/>
    <w:rsid w:val="007A2469"/>
    <w:rPr>
      <w:rFonts w:ascii="Cambria" w:eastAsia="SimSun" w:hAnsi="Cambria" w:cs="font273"/>
      <w:b/>
      <w:bCs/>
      <w:color w:val="4F81BD"/>
      <w:sz w:val="26"/>
      <w:szCs w:val="26"/>
      <w:lang w:eastAsia="ar-SA"/>
    </w:rPr>
  </w:style>
  <w:style w:type="paragraph" w:styleId="Textodeglobo">
    <w:name w:val="Balloon Text"/>
    <w:basedOn w:val="Normal"/>
    <w:link w:val="TextodegloboCar"/>
    <w:uiPriority w:val="99"/>
    <w:semiHidden/>
    <w:unhideWhenUsed/>
    <w:rsid w:val="007801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1FD"/>
    <w:rPr>
      <w:rFonts w:ascii="Tahoma" w:hAnsi="Tahoma" w:cs="Tahoma"/>
      <w:sz w:val="16"/>
      <w:szCs w:val="16"/>
    </w:rPr>
  </w:style>
  <w:style w:type="paragraph" w:styleId="Revisin">
    <w:name w:val="Revision"/>
    <w:hidden/>
    <w:uiPriority w:val="99"/>
    <w:semiHidden/>
    <w:rsid w:val="003912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031833">
      <w:bodyDiv w:val="1"/>
      <w:marLeft w:val="0"/>
      <w:marRight w:val="0"/>
      <w:marTop w:val="0"/>
      <w:marBottom w:val="0"/>
      <w:divBdr>
        <w:top w:val="none" w:sz="0" w:space="0" w:color="auto"/>
        <w:left w:val="none" w:sz="0" w:space="0" w:color="auto"/>
        <w:bottom w:val="none" w:sz="0" w:space="0" w:color="auto"/>
        <w:right w:val="none" w:sz="0" w:space="0" w:color="auto"/>
      </w:divBdr>
      <w:divsChild>
        <w:div w:id="1427995116">
          <w:marLeft w:val="0"/>
          <w:marRight w:val="0"/>
          <w:marTop w:val="0"/>
          <w:marBottom w:val="0"/>
          <w:divBdr>
            <w:top w:val="none" w:sz="0" w:space="0" w:color="auto"/>
            <w:left w:val="none" w:sz="0" w:space="0" w:color="auto"/>
            <w:bottom w:val="none" w:sz="0" w:space="0" w:color="auto"/>
            <w:right w:val="none" w:sz="0" w:space="0" w:color="auto"/>
          </w:divBdr>
        </w:div>
        <w:div w:id="1815752263">
          <w:marLeft w:val="0"/>
          <w:marRight w:val="0"/>
          <w:marTop w:val="0"/>
          <w:marBottom w:val="0"/>
          <w:divBdr>
            <w:top w:val="none" w:sz="0" w:space="0" w:color="auto"/>
            <w:left w:val="none" w:sz="0" w:space="0" w:color="auto"/>
            <w:bottom w:val="none" w:sz="0" w:space="0" w:color="auto"/>
            <w:right w:val="none" w:sz="0" w:space="0" w:color="auto"/>
          </w:divBdr>
        </w:div>
        <w:div w:id="2004426065">
          <w:marLeft w:val="0"/>
          <w:marRight w:val="0"/>
          <w:marTop w:val="0"/>
          <w:marBottom w:val="0"/>
          <w:divBdr>
            <w:top w:val="none" w:sz="0" w:space="0" w:color="auto"/>
            <w:left w:val="none" w:sz="0" w:space="0" w:color="auto"/>
            <w:bottom w:val="none" w:sz="0" w:space="0" w:color="auto"/>
            <w:right w:val="none" w:sz="0" w:space="0" w:color="auto"/>
          </w:divBdr>
        </w:div>
        <w:div w:id="1095828263">
          <w:marLeft w:val="0"/>
          <w:marRight w:val="0"/>
          <w:marTop w:val="0"/>
          <w:marBottom w:val="0"/>
          <w:divBdr>
            <w:top w:val="none" w:sz="0" w:space="0" w:color="auto"/>
            <w:left w:val="none" w:sz="0" w:space="0" w:color="auto"/>
            <w:bottom w:val="none" w:sz="0" w:space="0" w:color="auto"/>
            <w:right w:val="none" w:sz="0" w:space="0" w:color="auto"/>
          </w:divBdr>
        </w:div>
        <w:div w:id="2140224795">
          <w:marLeft w:val="0"/>
          <w:marRight w:val="0"/>
          <w:marTop w:val="0"/>
          <w:marBottom w:val="0"/>
          <w:divBdr>
            <w:top w:val="none" w:sz="0" w:space="0" w:color="auto"/>
            <w:left w:val="none" w:sz="0" w:space="0" w:color="auto"/>
            <w:bottom w:val="none" w:sz="0" w:space="0" w:color="auto"/>
            <w:right w:val="none" w:sz="0" w:space="0" w:color="auto"/>
          </w:divBdr>
        </w:div>
        <w:div w:id="523328623">
          <w:marLeft w:val="0"/>
          <w:marRight w:val="0"/>
          <w:marTop w:val="0"/>
          <w:marBottom w:val="0"/>
          <w:divBdr>
            <w:top w:val="none" w:sz="0" w:space="0" w:color="auto"/>
            <w:left w:val="none" w:sz="0" w:space="0" w:color="auto"/>
            <w:bottom w:val="none" w:sz="0" w:space="0" w:color="auto"/>
            <w:right w:val="none" w:sz="0" w:space="0" w:color="auto"/>
          </w:divBdr>
          <w:divsChild>
            <w:div w:id="13884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857">
      <w:bodyDiv w:val="1"/>
      <w:marLeft w:val="0"/>
      <w:marRight w:val="0"/>
      <w:marTop w:val="0"/>
      <w:marBottom w:val="0"/>
      <w:divBdr>
        <w:top w:val="none" w:sz="0" w:space="0" w:color="auto"/>
        <w:left w:val="none" w:sz="0" w:space="0" w:color="auto"/>
        <w:bottom w:val="none" w:sz="0" w:space="0" w:color="auto"/>
        <w:right w:val="none" w:sz="0" w:space="0" w:color="auto"/>
      </w:divBdr>
    </w:div>
    <w:div w:id="184682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B0820-2265-49DE-889D-9FF95305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1572</Words>
  <Characters>8651</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Ministério das Relações Exteriores</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MRE Brasil</dc:creator>
  <cp:lastModifiedBy>María Vanesa Pereyra Bonnet</cp:lastModifiedBy>
  <cp:revision>4</cp:revision>
  <cp:lastPrinted>2025-09-04T17:50:00Z</cp:lastPrinted>
  <dcterms:created xsi:type="dcterms:W3CDTF">2025-09-04T20:07:00Z</dcterms:created>
  <dcterms:modified xsi:type="dcterms:W3CDTF">2025-09-04T20:29:00Z</dcterms:modified>
</cp:coreProperties>
</file>